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638A4FE8"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#119</w:t>
      </w:r>
      <w:r w:rsidR="008A50DD">
        <w:rPr>
          <w:b/>
          <w:bCs/>
          <w:sz w:val="24"/>
          <w:szCs w:val="24"/>
          <w:lang w:eastAsia="ja-JP"/>
        </w:rPr>
        <w:t>-bis-</w:t>
      </w:r>
      <w:r>
        <w:rPr>
          <w:b/>
          <w:bCs/>
          <w:sz w:val="24"/>
          <w:szCs w:val="24"/>
          <w:lang w:eastAsia="ja-JP"/>
        </w:rPr>
        <w:t>e</w:t>
      </w:r>
      <w:r>
        <w:rPr>
          <w:b/>
          <w:i/>
          <w:noProof/>
          <w:sz w:val="28"/>
        </w:rPr>
        <w:tab/>
        <w:t xml:space="preserve"> </w:t>
      </w:r>
      <w:r w:rsidRPr="00DC2CA2">
        <w:rPr>
          <w:b/>
          <w:noProof/>
          <w:sz w:val="28"/>
        </w:rPr>
        <w:t>R2-</w:t>
      </w:r>
      <w:r>
        <w:rPr>
          <w:b/>
          <w:noProof/>
          <w:sz w:val="28"/>
        </w:rPr>
        <w:t>22</w:t>
      </w:r>
      <w:r w:rsidR="00DD3007">
        <w:rPr>
          <w:b/>
          <w:noProof/>
          <w:sz w:val="28"/>
        </w:rPr>
        <w:t>09443</w:t>
      </w:r>
    </w:p>
    <w:p w14:paraId="533922E5" w14:textId="039BE6DC" w:rsidR="00B02DC2" w:rsidRDefault="00B02DC2" w:rsidP="00B02DC2">
      <w:pPr>
        <w:pStyle w:val="CRCoverPage"/>
        <w:rPr>
          <w:b/>
          <w:noProof/>
          <w:sz w:val="24"/>
        </w:rPr>
      </w:pPr>
      <w:r>
        <w:rPr>
          <w:b/>
          <w:sz w:val="24"/>
          <w:szCs w:val="24"/>
        </w:rPr>
        <w:t>Online, 1</w:t>
      </w:r>
      <w:r w:rsidR="008A50DD">
        <w:rPr>
          <w:b/>
          <w:sz w:val="24"/>
          <w:szCs w:val="24"/>
        </w:rPr>
        <w:t>0</w:t>
      </w:r>
      <w:r w:rsidRPr="00AD09EF">
        <w:rPr>
          <w:b/>
          <w:sz w:val="24"/>
          <w:szCs w:val="24"/>
          <w:vertAlign w:val="superscript"/>
        </w:rPr>
        <w:t>th</w:t>
      </w:r>
      <w:r>
        <w:rPr>
          <w:b/>
          <w:sz w:val="24"/>
          <w:szCs w:val="24"/>
        </w:rPr>
        <w:t xml:space="preserve"> </w:t>
      </w:r>
      <w:r w:rsidR="008A50DD">
        <w:rPr>
          <w:b/>
          <w:sz w:val="24"/>
          <w:szCs w:val="24"/>
        </w:rPr>
        <w:t>Oct</w:t>
      </w:r>
      <w:r>
        <w:rPr>
          <w:b/>
          <w:sz w:val="24"/>
          <w:szCs w:val="24"/>
        </w:rPr>
        <w:t xml:space="preserve"> – </w:t>
      </w:r>
      <w:r w:rsidR="008A50DD">
        <w:rPr>
          <w:b/>
          <w:sz w:val="24"/>
          <w:szCs w:val="24"/>
        </w:rPr>
        <w:t>19</w:t>
      </w:r>
      <w:r>
        <w:rPr>
          <w:b/>
          <w:sz w:val="24"/>
          <w:szCs w:val="24"/>
          <w:vertAlign w:val="superscript"/>
        </w:rPr>
        <w:t>th</w:t>
      </w:r>
      <w:r>
        <w:rPr>
          <w:b/>
          <w:sz w:val="24"/>
          <w:szCs w:val="24"/>
        </w:rPr>
        <w:t xml:space="preserve"> </w:t>
      </w:r>
      <w:r w:rsidR="008A50DD">
        <w:rPr>
          <w:b/>
          <w:sz w:val="24"/>
          <w:szCs w:val="24"/>
        </w:rPr>
        <w:t>Oct</w:t>
      </w:r>
      <w:r w:rsidRPr="009E4773">
        <w:rPr>
          <w:b/>
          <w:sz w:val="24"/>
          <w:szCs w:val="24"/>
        </w:rPr>
        <w:t xml:space="preserve"> </w:t>
      </w:r>
      <w:r>
        <w:rPr>
          <w:b/>
          <w:sz w:val="24"/>
          <w:szCs w:val="24"/>
        </w:rPr>
        <w:t>2022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1FC7E83" w14:textId="694A0C01" w:rsidR="00B02DC2" w:rsidRPr="009A6513" w:rsidRDefault="00B02DC2" w:rsidP="00B02DC2">
      <w:pPr>
        <w:pStyle w:val="CRCoverPage"/>
        <w:ind w:left="1988" w:hanging="1988"/>
        <w:rPr>
          <w:b/>
          <w:noProof/>
          <w:sz w:val="24"/>
        </w:rPr>
      </w:pPr>
      <w:r>
        <w:rPr>
          <w:b/>
          <w:noProof/>
          <w:sz w:val="24"/>
        </w:rPr>
        <w:t>Agenda Item:</w:t>
      </w:r>
      <w:r>
        <w:rPr>
          <w:b/>
          <w:noProof/>
          <w:sz w:val="24"/>
        </w:rPr>
        <w:tab/>
        <w:t>8.</w:t>
      </w:r>
      <w:r w:rsidR="001574B5">
        <w:rPr>
          <w:b/>
          <w:noProof/>
          <w:sz w:val="24"/>
        </w:rPr>
        <w:t>6</w:t>
      </w:r>
      <w:r>
        <w:rPr>
          <w:b/>
          <w:noProof/>
          <w:sz w:val="24"/>
        </w:rPr>
        <w:t>.</w:t>
      </w:r>
      <w:r w:rsidR="001574B5">
        <w:rPr>
          <w:b/>
          <w:noProof/>
          <w:sz w:val="24"/>
        </w:rPr>
        <w:t>3</w:t>
      </w:r>
      <w:r w:rsidRPr="00D26A64">
        <w:rPr>
          <w:b/>
          <w:noProof/>
          <w:sz w:val="24"/>
        </w:rPr>
        <w:t xml:space="preserve"> </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6D098731"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1574B5">
        <w:rPr>
          <w:b/>
          <w:noProof/>
          <w:sz w:val="24"/>
        </w:rPr>
        <w:t>On Mobility Enhancements in IoT-NTN</w:t>
      </w:r>
    </w:p>
    <w:bookmarkEnd w:id="0"/>
    <w:bookmarkEnd w:id="1"/>
    <w:p w14:paraId="1EB2D31E" w14:textId="77777777"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1"/>
        <w:rPr>
          <w:b/>
          <w:lang w:val="en-US" w:eastAsia="ko-KR"/>
        </w:rPr>
      </w:pPr>
      <w:r w:rsidRPr="008321E7">
        <w:rPr>
          <w:b/>
          <w:lang w:val="en-US" w:eastAsia="ko-KR"/>
        </w:rPr>
        <w:t xml:space="preserve">1 </w:t>
      </w:r>
      <w:r w:rsidR="00156A1A" w:rsidRPr="008321E7">
        <w:rPr>
          <w:b/>
          <w:lang w:val="en-US" w:eastAsia="ko-KR"/>
        </w:rPr>
        <w:t>Introduction</w:t>
      </w:r>
    </w:p>
    <w:p w14:paraId="103720D6" w14:textId="40DC2B02" w:rsidR="00D464EC" w:rsidRDefault="001574B5" w:rsidP="001574B5">
      <w:pPr>
        <w:tabs>
          <w:tab w:val="left" w:pos="1622"/>
        </w:tabs>
        <w:spacing w:after="0"/>
        <w:jc w:val="both"/>
        <w:rPr>
          <w:rFonts w:ascii="Arial" w:hAnsi="Arial" w:cs="Arial"/>
          <w:lang w:eastAsia="en-GB"/>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Pr="00450E2E">
        <w:rPr>
          <w:rFonts w:ascii="Arial" w:hAnsi="Arial" w:cs="Arial"/>
          <w:lang w:eastAsia="en-GB"/>
        </w:rPr>
        <w:t xml:space="preserve">IoT-NTN </w:t>
      </w:r>
      <w:r w:rsidR="00D464EC">
        <w:rPr>
          <w:rFonts w:ascii="Arial" w:hAnsi="Arial" w:cs="Arial"/>
          <w:lang w:eastAsia="en-GB"/>
        </w:rPr>
        <w:t>Mobility</w:t>
      </w:r>
      <w:r w:rsidRPr="00450E2E">
        <w:rPr>
          <w:rFonts w:ascii="Arial" w:hAnsi="Arial" w:cs="Arial"/>
          <w:lang w:eastAsia="en-GB"/>
        </w:rPr>
        <w:t xml:space="preserve"> Enhancements </w:t>
      </w:r>
      <w:r>
        <w:rPr>
          <w:rFonts w:ascii="Arial" w:hAnsi="Arial" w:cs="Arial"/>
          <w:lang w:eastAsia="en-GB"/>
        </w:rPr>
        <w:t>as one key agenda. T</w:t>
      </w:r>
      <w:r w:rsidRPr="00B02DC2">
        <w:rPr>
          <w:rFonts w:ascii="Arial" w:hAnsi="Arial" w:cs="Arial"/>
          <w:lang w:eastAsia="en-GB"/>
        </w:rPr>
        <w:t xml:space="preserve">he work item objective (WID) has mentioned </w:t>
      </w:r>
      <w:r w:rsidR="00D464EC">
        <w:rPr>
          <w:rFonts w:ascii="Arial" w:hAnsi="Arial" w:cs="Arial"/>
          <w:lang w:eastAsia="en-GB"/>
        </w:rPr>
        <w:t>the following two enhancements:</w:t>
      </w:r>
    </w:p>
    <w:p w14:paraId="4C5D818F" w14:textId="6761809C"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Support of neighbour cell measurements and corresponding measurement triggering before RLF, using Rel</w:t>
      </w:r>
      <w:r>
        <w:rPr>
          <w:rFonts w:ascii="Arial" w:hAnsi="Arial" w:cs="Arial"/>
          <w:sz w:val="20"/>
          <w:szCs w:val="20"/>
          <w:lang w:eastAsia="en-GB"/>
        </w:rPr>
        <w:t>-</w:t>
      </w:r>
      <w:r w:rsidRPr="00D464EC">
        <w:rPr>
          <w:rFonts w:ascii="Arial" w:hAnsi="Arial" w:cs="Arial"/>
          <w:sz w:val="20"/>
          <w:szCs w:val="20"/>
          <w:lang w:eastAsia="en-GB"/>
        </w:rPr>
        <w:t>17 (TN) NB-IoT, eMTC as a baseline.</w:t>
      </w:r>
    </w:p>
    <w:p w14:paraId="596AD214" w14:textId="3C413B82"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Re-use the solutions introduced in Rel-17 NR NTN for mobility enhancements for eMTC, with minimum necessary changes to adapt them to eMTC</w:t>
      </w:r>
      <w:r w:rsidR="009B7F61">
        <w:rPr>
          <w:rFonts w:ascii="Arial" w:hAnsi="Arial" w:cs="Arial"/>
          <w:sz w:val="20"/>
          <w:szCs w:val="20"/>
          <w:lang w:eastAsia="en-GB"/>
        </w:rPr>
        <w:t>.</w:t>
      </w:r>
    </w:p>
    <w:p w14:paraId="7EF37C48" w14:textId="77777777" w:rsidR="00D464EC" w:rsidRDefault="00D464EC" w:rsidP="001574B5">
      <w:pPr>
        <w:tabs>
          <w:tab w:val="left" w:pos="1622"/>
        </w:tabs>
        <w:spacing w:after="0"/>
        <w:jc w:val="both"/>
        <w:rPr>
          <w:rFonts w:ascii="Arial" w:hAnsi="Arial" w:cs="Arial"/>
          <w:lang w:eastAsia="en-GB"/>
        </w:rPr>
      </w:pPr>
    </w:p>
    <w:p w14:paraId="1A016BD5" w14:textId="593D994A" w:rsidR="00D464EC" w:rsidRPr="001D0C04" w:rsidRDefault="00355D0B" w:rsidP="001574B5">
      <w:pPr>
        <w:tabs>
          <w:tab w:val="left" w:pos="1622"/>
        </w:tabs>
        <w:spacing w:after="0"/>
        <w:jc w:val="both"/>
        <w:rPr>
          <w:rFonts w:ascii="Arial" w:hAnsi="Arial" w:cs="Arial"/>
          <w:lang w:val="en-US" w:eastAsia="en-GB"/>
        </w:rPr>
      </w:pPr>
      <w:r>
        <w:rPr>
          <w:rFonts w:ascii="Arial" w:hAnsi="Arial" w:cs="Arial"/>
          <w:lang w:eastAsia="en-GB"/>
        </w:rPr>
        <w:t>In the p</w:t>
      </w:r>
      <w:r w:rsidR="001574B5" w:rsidRPr="00B02DC2">
        <w:rPr>
          <w:rFonts w:ascii="Arial" w:hAnsi="Arial" w:cs="Arial"/>
          <w:lang w:eastAsia="en-GB"/>
        </w:rPr>
        <w:t xml:space="preserve">revious </w:t>
      </w:r>
      <w:r>
        <w:rPr>
          <w:rFonts w:ascii="Arial" w:hAnsi="Arial" w:cs="Arial"/>
          <w:lang w:eastAsia="en-GB"/>
        </w:rPr>
        <w:t>RAN2</w:t>
      </w:r>
      <w:r w:rsidR="00722477">
        <w:rPr>
          <w:rFonts w:ascii="Arial" w:hAnsi="Arial" w:cs="Arial"/>
          <w:lang w:eastAsia="en-GB"/>
        </w:rPr>
        <w:t xml:space="preserve"> #119-e </w:t>
      </w:r>
      <w:r>
        <w:rPr>
          <w:rFonts w:ascii="Arial" w:hAnsi="Arial" w:cs="Arial"/>
          <w:lang w:eastAsia="en-GB"/>
        </w:rPr>
        <w:t xml:space="preserve">meeting, the following </w:t>
      </w:r>
      <w:r w:rsidR="001574B5" w:rsidRPr="00B02DC2">
        <w:rPr>
          <w:rFonts w:ascii="Arial" w:hAnsi="Arial" w:cs="Arial"/>
          <w:lang w:eastAsia="en-GB"/>
        </w:rPr>
        <w:t xml:space="preserve">agreements </w:t>
      </w:r>
      <w:r>
        <w:rPr>
          <w:rFonts w:ascii="Arial" w:hAnsi="Arial" w:cs="Arial"/>
          <w:lang w:eastAsia="en-GB"/>
        </w:rPr>
        <w:t>has been made</w:t>
      </w:r>
      <w:r w:rsidR="001D0C04">
        <w:rPr>
          <w:rFonts w:ascii="宋体" w:eastAsia="宋体" w:hAnsi="宋体" w:cs="Arial"/>
          <w:lang w:val="en-US" w:eastAsia="zh-CN"/>
        </w:rPr>
        <w:t>:</w:t>
      </w:r>
    </w:p>
    <w:p w14:paraId="39E59E17" w14:textId="6CF5717C" w:rsidR="001574B5" w:rsidRDefault="001574B5" w:rsidP="001574B5">
      <w:pPr>
        <w:tabs>
          <w:tab w:val="left" w:pos="1622"/>
        </w:tabs>
        <w:spacing w:after="0"/>
        <w:jc w:val="both"/>
        <w:rPr>
          <w:rFonts w:ascii="Arial" w:hAnsi="Arial" w:cs="Arial"/>
          <w:lang w:eastAsia="en-GB"/>
        </w:rPr>
      </w:pPr>
    </w:p>
    <w:p w14:paraId="33AE1B92" w14:textId="77777777" w:rsidR="00355D0B" w:rsidRDefault="00355D0B" w:rsidP="001D0C04">
      <w:pPr>
        <w:pStyle w:val="Doc-text2"/>
        <w:pBdr>
          <w:top w:val="single" w:sz="4" w:space="1" w:color="auto"/>
          <w:left w:val="single" w:sz="4" w:space="4" w:color="auto"/>
          <w:bottom w:val="single" w:sz="4" w:space="1" w:color="auto"/>
          <w:right w:val="single" w:sz="4" w:space="4" w:color="auto"/>
        </w:pBdr>
        <w:ind w:leftChars="329" w:left="1021"/>
      </w:pPr>
      <w:r w:rsidRPr="006104CA">
        <w:t>Agreements:</w:t>
      </w:r>
    </w:p>
    <w:p w14:paraId="396479C5"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5EA04A37"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64BFD0B"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CHO enhancements for eMTC NTN (i.e. time/timer based solution) are introduced based on the R17 NR NTN solution. FFS on location-based solution</w:t>
      </w:r>
    </w:p>
    <w:p w14:paraId="6C375966"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Measurement results reporting is not supported in Rel-18 NB-IoT NTN.</w:t>
      </w:r>
    </w:p>
    <w:p w14:paraId="226D860F" w14:textId="77777777" w:rsidR="00355D0B" w:rsidRDefault="00355D0B" w:rsidP="00355D0B">
      <w:pPr>
        <w:pStyle w:val="Doc-text2"/>
        <w:ind w:left="0" w:firstLine="0"/>
      </w:pPr>
    </w:p>
    <w:p w14:paraId="5EBCA56B" w14:textId="132BFD99" w:rsidR="00355D0B" w:rsidRPr="00355D0B" w:rsidRDefault="00355D0B" w:rsidP="00355D0B">
      <w:r>
        <w:rPr>
          <w:rFonts w:ascii="Arial" w:eastAsia="宋体" w:hAnsi="Arial" w:cs="Arial"/>
        </w:rPr>
        <w:t xml:space="preserve">This contribution will discuss the measurement triggers </w:t>
      </w:r>
      <w:r>
        <w:rPr>
          <w:rFonts w:ascii="Arial" w:eastAsia="宋体" w:hAnsi="Arial" w:cs="Arial" w:hint="eastAsia"/>
        </w:rPr>
        <w:t>for IoT-NTN</w:t>
      </w:r>
      <w:r>
        <w:rPr>
          <w:rFonts w:ascii="Arial" w:eastAsia="宋体" w:hAnsi="Arial" w:cs="Arial"/>
        </w:rPr>
        <w:t xml:space="preserve"> and CHO enhancement for eMTC NTN.</w:t>
      </w:r>
    </w:p>
    <w:p w14:paraId="0C625E6C" w14:textId="71A996F0" w:rsidR="00355D0B" w:rsidRPr="00A8423A" w:rsidRDefault="00972E3C" w:rsidP="00355D0B">
      <w:pPr>
        <w:pStyle w:val="1"/>
        <w:rPr>
          <w:rFonts w:cs="Arial"/>
          <w:b/>
          <w:lang w:val="en-US" w:eastAsia="ko-KR"/>
        </w:rPr>
      </w:pPr>
      <w:r w:rsidRPr="00A8423A">
        <w:rPr>
          <w:rFonts w:cs="Arial"/>
          <w:b/>
          <w:lang w:val="en-US" w:eastAsia="ko-KR"/>
        </w:rPr>
        <w:t xml:space="preserve">2 </w:t>
      </w:r>
      <w:r w:rsidR="00500F78" w:rsidRPr="00A8423A">
        <w:rPr>
          <w:rFonts w:cs="Arial"/>
          <w:b/>
          <w:lang w:val="en-US" w:eastAsia="ko-KR"/>
        </w:rPr>
        <w:t>Discussion</w:t>
      </w:r>
    </w:p>
    <w:p w14:paraId="0C27C864" w14:textId="79927222" w:rsidR="00355D0B" w:rsidRPr="00A8423A" w:rsidRDefault="00355D0B" w:rsidP="00355D0B">
      <w:pPr>
        <w:jc w:val="both"/>
        <w:rPr>
          <w:rFonts w:ascii="Arial" w:hAnsi="Arial" w:cs="Arial"/>
          <w:b/>
          <w:bCs/>
          <w:sz w:val="28"/>
        </w:rPr>
      </w:pPr>
      <w:r w:rsidRPr="00A8423A">
        <w:rPr>
          <w:rFonts w:ascii="Arial" w:hAnsi="Arial" w:cs="Arial"/>
          <w:b/>
          <w:bCs/>
          <w:sz w:val="28"/>
        </w:rPr>
        <w:t>2.1 Measurement trigger</w:t>
      </w:r>
    </w:p>
    <w:p w14:paraId="4A701DC7" w14:textId="2E8212B4" w:rsidR="00355D0B" w:rsidRPr="00A8423A" w:rsidRDefault="00355D0B" w:rsidP="00355D0B">
      <w:pPr>
        <w:rPr>
          <w:rFonts w:ascii="Arial" w:hAnsi="Arial" w:cs="Arial"/>
          <w:lang w:val="en-US" w:eastAsia="ko-KR"/>
        </w:rPr>
      </w:pPr>
      <w:r w:rsidRPr="00A8423A">
        <w:rPr>
          <w:rFonts w:ascii="Arial" w:hAnsi="Arial" w:cs="Arial"/>
          <w:lang w:val="en-US" w:eastAsia="ko-KR"/>
        </w:rPr>
        <w:t xml:space="preserve">RAN2 has agreed </w:t>
      </w:r>
      <w:r w:rsidR="005D6BD4">
        <w:rPr>
          <w:rFonts w:ascii="Arial" w:hAnsi="Arial" w:cs="Arial"/>
          <w:lang w:val="en-US" w:eastAsia="ko-KR"/>
        </w:rPr>
        <w:t xml:space="preserve">to </w:t>
      </w:r>
      <w:r w:rsidRPr="00A8423A">
        <w:rPr>
          <w:rFonts w:ascii="Arial" w:hAnsi="Arial" w:cs="Arial"/>
          <w:lang w:val="en-US" w:eastAsia="ko-KR"/>
        </w:rPr>
        <w:t xml:space="preserve">introduce a time-based trigger for triggering intra and inter frequency measurements in connected mode when </w:t>
      </w:r>
      <w:r w:rsidR="005D6BD4">
        <w:rPr>
          <w:rFonts w:ascii="Arial" w:hAnsi="Arial" w:cs="Arial"/>
          <w:lang w:val="en-US" w:eastAsia="ko-KR"/>
        </w:rPr>
        <w:t xml:space="preserve">the </w:t>
      </w:r>
      <w:r w:rsidRPr="00A8423A">
        <w:rPr>
          <w:rFonts w:ascii="Arial" w:hAnsi="Arial" w:cs="Arial"/>
          <w:lang w:val="en-US" w:eastAsia="ko-KR"/>
        </w:rPr>
        <w:t>serving cell is going to stop cove</w:t>
      </w:r>
      <w:r w:rsidR="005D6BD4">
        <w:rPr>
          <w:rFonts w:ascii="Arial" w:hAnsi="Arial" w:cs="Arial"/>
          <w:lang w:val="en-US" w:eastAsia="ko-KR"/>
        </w:rPr>
        <w:t xml:space="preserve">ring </w:t>
      </w:r>
      <w:r w:rsidRPr="00A8423A">
        <w:rPr>
          <w:rFonts w:ascii="Arial" w:hAnsi="Arial" w:cs="Arial"/>
          <w:lang w:val="en-US" w:eastAsia="ko-KR"/>
        </w:rPr>
        <w:t>the current area.</w:t>
      </w:r>
    </w:p>
    <w:p w14:paraId="635DD39A" w14:textId="52511B00" w:rsidR="00355D0B" w:rsidRPr="00A8423A" w:rsidRDefault="00355D0B" w:rsidP="00355D0B">
      <w:pPr>
        <w:rPr>
          <w:rFonts w:ascii="Arial" w:hAnsi="Arial" w:cs="Arial"/>
        </w:rPr>
      </w:pPr>
      <w:r w:rsidRPr="00A8423A">
        <w:rPr>
          <w:rFonts w:ascii="Arial" w:hAnsi="Arial" w:cs="Arial"/>
          <w:lang w:val="en-US" w:eastAsia="ko-KR"/>
        </w:rPr>
        <w:t xml:space="preserve">For quasi-earth fixed, </w:t>
      </w:r>
      <w:r w:rsidRPr="00A8423A">
        <w:rPr>
          <w:rFonts w:ascii="Arial" w:hAnsi="Arial" w:cs="Arial"/>
          <w:i/>
          <w:iCs/>
          <w:lang w:val="en-US" w:eastAsia="ko-KR"/>
        </w:rPr>
        <w:t>t-Service</w:t>
      </w:r>
      <w:r w:rsidRPr="00A8423A">
        <w:rPr>
          <w:rFonts w:ascii="Arial" w:hAnsi="Arial" w:cs="Arial"/>
          <w:lang w:val="en-US" w:eastAsia="ko-KR"/>
        </w:rPr>
        <w:t xml:space="preserve"> is broadcast in SIB3, indicating the time when the cell </w:t>
      </w:r>
      <w:r w:rsidR="00A51A91">
        <w:rPr>
          <w:rFonts w:ascii="Arial" w:hAnsi="Arial" w:cs="Arial"/>
          <w:lang w:val="en-US" w:eastAsia="ko-KR"/>
        </w:rPr>
        <w:t xml:space="preserve">is </w:t>
      </w:r>
      <w:r w:rsidRPr="00A8423A">
        <w:rPr>
          <w:rFonts w:ascii="Arial" w:hAnsi="Arial" w:cs="Arial"/>
          <w:lang w:val="en-US" w:eastAsia="ko-KR"/>
        </w:rPr>
        <w:t>going to stop serving the area it is currently covering. UE shall start intra/inter frequency measurement</w:t>
      </w:r>
      <w:r w:rsidR="00DF5D15">
        <w:rPr>
          <w:rFonts w:ascii="Arial" w:hAnsi="Arial" w:cs="Arial"/>
          <w:lang w:val="en-US" w:eastAsia="ko-KR"/>
        </w:rPr>
        <w:t>s</w:t>
      </w:r>
      <w:r w:rsidRPr="00A8423A">
        <w:rPr>
          <w:rFonts w:ascii="Arial" w:hAnsi="Arial" w:cs="Arial"/>
          <w:lang w:val="en-US" w:eastAsia="ko-KR"/>
        </w:rPr>
        <w:t xml:space="preserve"> in connected mode before the </w:t>
      </w:r>
      <w:r w:rsidRPr="00A8423A">
        <w:rPr>
          <w:rFonts w:ascii="Arial" w:hAnsi="Arial" w:cs="Arial"/>
          <w:i/>
          <w:iCs/>
          <w:lang w:val="en-US" w:eastAsia="ko-KR"/>
        </w:rPr>
        <w:t>t-Service</w:t>
      </w:r>
      <w:r w:rsidRPr="00A8423A">
        <w:rPr>
          <w:rFonts w:ascii="Arial" w:hAnsi="Arial" w:cs="Arial"/>
          <w:lang w:val="en-US" w:eastAsia="ko-KR"/>
        </w:rPr>
        <w:t xml:space="preserve">. Like the idle mode measurement, </w:t>
      </w:r>
      <w:r w:rsidRPr="00A8423A">
        <w:rPr>
          <w:rFonts w:ascii="Arial" w:hAnsi="Arial" w:cs="Arial"/>
        </w:rPr>
        <w:t xml:space="preserve">the exact time to start measurements in connected mode before </w:t>
      </w:r>
      <w:r w:rsidRPr="00A8423A">
        <w:rPr>
          <w:rFonts w:ascii="Arial" w:hAnsi="Arial" w:cs="Arial"/>
          <w:i/>
          <w:iCs/>
        </w:rPr>
        <w:t xml:space="preserve">t-Service </w:t>
      </w:r>
      <w:r w:rsidRPr="00A8423A">
        <w:rPr>
          <w:rFonts w:ascii="Arial" w:hAnsi="Arial" w:cs="Arial"/>
        </w:rPr>
        <w:t>can leave for UE implementation.</w:t>
      </w:r>
    </w:p>
    <w:p w14:paraId="26F502C6" w14:textId="637EB527" w:rsidR="00355D0B" w:rsidRPr="00A8423A" w:rsidRDefault="00355D0B" w:rsidP="00355D0B">
      <w:pPr>
        <w:rPr>
          <w:rFonts w:ascii="Arial" w:hAnsi="Arial" w:cs="Arial"/>
          <w:b/>
          <w:bCs/>
          <w:lang w:val="en-US" w:eastAsia="ko-KR"/>
        </w:rPr>
      </w:pPr>
      <w:r w:rsidRPr="00A8423A">
        <w:rPr>
          <w:rFonts w:ascii="Arial" w:hAnsi="Arial" w:cs="Arial"/>
          <w:b/>
          <w:bCs/>
          <w:lang w:eastAsia="ko-KR"/>
        </w:rPr>
        <w:t xml:space="preserve">Proposal 1: </w:t>
      </w:r>
      <w:r w:rsidRPr="00A8423A">
        <w:rPr>
          <w:rFonts w:ascii="Arial" w:hAnsi="Arial" w:cs="Arial"/>
          <w:b/>
          <w:bCs/>
          <w:lang w:val="en-US" w:eastAsia="ko-KR"/>
        </w:rPr>
        <w:t xml:space="preserve">UE shall start intra/inter frequency measurement in connected mode before the </w:t>
      </w:r>
      <w:r w:rsidRPr="00A8423A">
        <w:rPr>
          <w:rFonts w:ascii="Arial" w:hAnsi="Arial" w:cs="Arial"/>
          <w:b/>
          <w:bCs/>
          <w:i/>
          <w:iCs/>
          <w:lang w:val="en-US" w:eastAsia="ko-KR"/>
        </w:rPr>
        <w:t xml:space="preserve">t-Service </w:t>
      </w:r>
      <w:r w:rsidRPr="00A8423A">
        <w:rPr>
          <w:rFonts w:ascii="Arial" w:hAnsi="Arial" w:cs="Arial"/>
          <w:b/>
          <w:bCs/>
          <w:lang w:val="en-US" w:eastAsia="ko-KR"/>
        </w:rPr>
        <w:t>if present.</w:t>
      </w:r>
    </w:p>
    <w:p w14:paraId="07843D77" w14:textId="4651B13B" w:rsidR="00355D0B" w:rsidRPr="00A8423A" w:rsidRDefault="00355D0B" w:rsidP="00355D0B">
      <w:pPr>
        <w:rPr>
          <w:rFonts w:ascii="Arial" w:hAnsi="Arial" w:cs="Arial"/>
          <w:b/>
          <w:bCs/>
        </w:rPr>
      </w:pPr>
      <w:r w:rsidRPr="00A8423A">
        <w:rPr>
          <w:rFonts w:ascii="Arial" w:hAnsi="Arial" w:cs="Arial"/>
          <w:b/>
          <w:bCs/>
          <w:lang w:val="en-US" w:eastAsia="ko-KR"/>
        </w:rPr>
        <w:t xml:space="preserve">Proposal 2: </w:t>
      </w:r>
      <w:r w:rsidRPr="00A8423A">
        <w:rPr>
          <w:rFonts w:ascii="Arial" w:hAnsi="Arial" w:cs="Arial"/>
          <w:b/>
          <w:bCs/>
        </w:rPr>
        <w:t xml:space="preserve">The exact time to start measurements in connected mode before </w:t>
      </w:r>
      <w:r w:rsidRPr="00A8423A">
        <w:rPr>
          <w:rFonts w:ascii="Arial" w:hAnsi="Arial" w:cs="Arial"/>
          <w:b/>
          <w:bCs/>
          <w:i/>
          <w:iCs/>
        </w:rPr>
        <w:t xml:space="preserve">t-Service </w:t>
      </w:r>
      <w:r w:rsidRPr="00A8423A">
        <w:rPr>
          <w:rFonts w:ascii="Arial" w:hAnsi="Arial" w:cs="Arial"/>
          <w:b/>
          <w:bCs/>
        </w:rPr>
        <w:t>can</w:t>
      </w:r>
      <w:r w:rsidR="00722477">
        <w:rPr>
          <w:rFonts w:ascii="Arial" w:hAnsi="Arial" w:cs="Arial"/>
          <w:b/>
          <w:bCs/>
        </w:rPr>
        <w:t xml:space="preserve"> be</w:t>
      </w:r>
      <w:r w:rsidRPr="00A8423A">
        <w:rPr>
          <w:rFonts w:ascii="Arial" w:hAnsi="Arial" w:cs="Arial"/>
          <w:b/>
          <w:bCs/>
        </w:rPr>
        <w:t xml:space="preserve"> le</w:t>
      </w:r>
      <w:r w:rsidR="00722477">
        <w:rPr>
          <w:rFonts w:ascii="Arial" w:hAnsi="Arial" w:cs="Arial"/>
          <w:b/>
          <w:bCs/>
        </w:rPr>
        <w:t>ft</w:t>
      </w:r>
      <w:r w:rsidRPr="00A8423A">
        <w:rPr>
          <w:rFonts w:ascii="Arial" w:hAnsi="Arial" w:cs="Arial"/>
          <w:b/>
          <w:bCs/>
        </w:rPr>
        <w:t xml:space="preserve"> </w:t>
      </w:r>
      <w:r w:rsidR="00DF5D15">
        <w:rPr>
          <w:rFonts w:ascii="Arial" w:hAnsi="Arial" w:cs="Arial"/>
          <w:b/>
          <w:bCs/>
        </w:rPr>
        <w:t>to</w:t>
      </w:r>
      <w:r w:rsidRPr="00A8423A">
        <w:rPr>
          <w:rFonts w:ascii="Arial" w:hAnsi="Arial" w:cs="Arial"/>
          <w:b/>
          <w:bCs/>
        </w:rPr>
        <w:t xml:space="preserve"> UE implementation.</w:t>
      </w:r>
    </w:p>
    <w:p w14:paraId="42318267" w14:textId="0F12F04D" w:rsidR="00355D0B" w:rsidRPr="00A8423A" w:rsidRDefault="00355D0B" w:rsidP="00355D0B">
      <w:pPr>
        <w:rPr>
          <w:rFonts w:ascii="Arial" w:hAnsi="Arial" w:cs="Arial"/>
          <w:lang w:eastAsia="ko-KR"/>
        </w:rPr>
      </w:pPr>
      <w:r w:rsidRPr="00A8423A">
        <w:rPr>
          <w:rFonts w:ascii="Arial" w:hAnsi="Arial" w:cs="Arial"/>
          <w:lang w:eastAsia="ko-KR"/>
        </w:rPr>
        <w:t>Since the cell is about to stop providing coverage, UE will trigger radio link failure soon</w:t>
      </w:r>
      <w:r w:rsidR="00012712">
        <w:rPr>
          <w:rFonts w:ascii="Arial" w:hAnsi="Arial" w:cs="Arial"/>
          <w:lang w:eastAsia="ko-KR"/>
        </w:rPr>
        <w:t>.</w:t>
      </w:r>
      <w:r w:rsidRPr="00A8423A">
        <w:rPr>
          <w:rFonts w:ascii="Arial" w:hAnsi="Arial" w:cs="Arial"/>
          <w:lang w:eastAsia="ko-KR"/>
        </w:rPr>
        <w:t xml:space="preserve"> </w:t>
      </w:r>
      <w:r w:rsidR="00012712">
        <w:rPr>
          <w:rFonts w:ascii="Arial" w:hAnsi="Arial" w:cs="Arial"/>
          <w:lang w:eastAsia="ko-KR"/>
        </w:rPr>
        <w:t>T</w:t>
      </w:r>
      <w:r w:rsidRPr="00A8423A">
        <w:rPr>
          <w:rFonts w:ascii="Arial" w:hAnsi="Arial" w:cs="Arial"/>
          <w:lang w:eastAsia="ko-KR"/>
        </w:rPr>
        <w:t>here is no need to specify the condition of stopping measurement.</w:t>
      </w:r>
    </w:p>
    <w:p w14:paraId="3A04CA8D" w14:textId="0EF87482" w:rsidR="00355D0B" w:rsidRPr="00A8423A" w:rsidRDefault="00355D0B" w:rsidP="00355D0B">
      <w:pPr>
        <w:rPr>
          <w:rFonts w:ascii="Arial" w:hAnsi="Arial" w:cs="Arial"/>
          <w:b/>
          <w:bCs/>
        </w:rPr>
      </w:pPr>
      <w:r w:rsidRPr="00A8423A">
        <w:rPr>
          <w:rFonts w:ascii="Arial" w:hAnsi="Arial" w:cs="Arial"/>
          <w:b/>
          <w:bCs/>
          <w:lang w:val="en-US" w:eastAsia="ko-KR"/>
        </w:rPr>
        <w:t xml:space="preserve">Proposal 3: </w:t>
      </w:r>
      <w:r w:rsidRPr="00A8423A">
        <w:rPr>
          <w:rFonts w:ascii="Arial" w:hAnsi="Arial" w:cs="Arial"/>
          <w:b/>
          <w:bCs/>
        </w:rPr>
        <w:t xml:space="preserve">The condition of stopping UE measurement before </w:t>
      </w:r>
      <w:r w:rsidRPr="00A8423A">
        <w:rPr>
          <w:rFonts w:ascii="Arial" w:hAnsi="Arial" w:cs="Arial"/>
          <w:b/>
          <w:bCs/>
          <w:i/>
          <w:iCs/>
        </w:rPr>
        <w:t>t-Service</w:t>
      </w:r>
      <w:r w:rsidRPr="00A8423A">
        <w:rPr>
          <w:rFonts w:ascii="Arial" w:hAnsi="Arial" w:cs="Arial"/>
          <w:b/>
          <w:bCs/>
        </w:rPr>
        <w:t xml:space="preserve"> is not specified.</w:t>
      </w:r>
    </w:p>
    <w:p w14:paraId="7AF0A072" w14:textId="0373A272" w:rsidR="00355D0B" w:rsidRPr="00A8423A" w:rsidRDefault="00355D0B" w:rsidP="00722477">
      <w:pPr>
        <w:jc w:val="both"/>
        <w:rPr>
          <w:rFonts w:ascii="Arial" w:eastAsia="宋体" w:hAnsi="Arial" w:cs="Arial"/>
          <w:lang w:val="en-US" w:eastAsia="zh-CN"/>
        </w:rPr>
      </w:pPr>
      <w:r w:rsidRPr="00A8423A">
        <w:rPr>
          <w:rFonts w:ascii="Arial" w:hAnsi="Arial" w:cs="Arial"/>
        </w:rPr>
        <w:t>For the earth</w:t>
      </w:r>
      <w:r w:rsidR="00C8663E">
        <w:rPr>
          <w:rFonts w:ascii="Arial" w:hAnsi="Arial" w:cs="Arial"/>
        </w:rPr>
        <w:t>-</w:t>
      </w:r>
      <w:r w:rsidRPr="00A8423A">
        <w:rPr>
          <w:rFonts w:ascii="Arial" w:hAnsi="Arial" w:cs="Arial"/>
        </w:rPr>
        <w:t xml:space="preserve">moving cell, the </w:t>
      </w:r>
      <w:r w:rsidRPr="00677932">
        <w:rPr>
          <w:rFonts w:ascii="Arial" w:hAnsi="Arial" w:cs="Arial"/>
          <w:i/>
          <w:iCs/>
        </w:rPr>
        <w:t>t-Service</w:t>
      </w:r>
      <w:r w:rsidRPr="00A8423A">
        <w:rPr>
          <w:rFonts w:ascii="Arial" w:hAnsi="Arial" w:cs="Arial"/>
        </w:rPr>
        <w:t xml:space="preserve"> is not broadcast. Since there is no location report </w:t>
      </w:r>
      <w:r w:rsidR="00C8663E">
        <w:rPr>
          <w:rFonts w:ascii="Arial" w:hAnsi="Arial" w:cs="Arial"/>
        </w:rPr>
        <w:t xml:space="preserve">from UE to network </w:t>
      </w:r>
      <w:r w:rsidRPr="00A8423A">
        <w:rPr>
          <w:rFonts w:ascii="Arial" w:hAnsi="Arial" w:cs="Arial"/>
        </w:rPr>
        <w:t xml:space="preserve">for NB-IoT, the satellite is not able to know the exact location of UE. </w:t>
      </w:r>
      <w:r w:rsidRPr="00A8423A">
        <w:rPr>
          <w:rFonts w:ascii="Arial" w:eastAsia="宋体" w:hAnsi="Arial" w:cs="Arial"/>
          <w:lang w:val="en-US" w:eastAsia="zh-CN"/>
        </w:rPr>
        <w:t xml:space="preserve">The TA information </w:t>
      </w:r>
      <w:r w:rsidR="00C8663E">
        <w:rPr>
          <w:rFonts w:ascii="Arial" w:eastAsia="宋体" w:hAnsi="Arial" w:cs="Arial"/>
          <w:lang w:val="en-US" w:eastAsia="zh-CN"/>
        </w:rPr>
        <w:t xml:space="preserve">that </w:t>
      </w:r>
      <w:r w:rsidRPr="00A8423A">
        <w:rPr>
          <w:rFonts w:ascii="Arial" w:eastAsia="宋体" w:hAnsi="Arial" w:cs="Arial"/>
          <w:lang w:val="en-US" w:eastAsia="zh-CN"/>
        </w:rPr>
        <w:t xml:space="preserve">UE reported to the network is also ambiguity to determine the UE location. </w:t>
      </w:r>
      <w:r w:rsidRPr="00A8423A">
        <w:rPr>
          <w:rFonts w:ascii="Arial" w:hAnsi="Arial" w:cs="Arial"/>
        </w:rPr>
        <w:t xml:space="preserve">Hence, the network cannot </w:t>
      </w:r>
      <w:r w:rsidR="00012712">
        <w:rPr>
          <w:rFonts w:ascii="Arial" w:eastAsia="宋体" w:hAnsi="Arial" w:cs="Arial"/>
          <w:lang w:val="en-US" w:eastAsia="zh-CN"/>
        </w:rPr>
        <w:t>infer</w:t>
      </w:r>
      <w:r w:rsidRPr="00A8423A">
        <w:rPr>
          <w:rFonts w:ascii="Arial" w:eastAsia="宋体" w:hAnsi="Arial" w:cs="Arial"/>
          <w:lang w:val="en-US" w:eastAsia="zh-CN"/>
        </w:rPr>
        <w:t xml:space="preserve"> when the UE is about to lose the coverage of current cell.  NTN capable UE</w:t>
      </w:r>
      <w:r w:rsidR="00722477">
        <w:rPr>
          <w:rFonts w:ascii="Arial" w:eastAsia="宋体" w:hAnsi="Arial" w:cs="Arial"/>
          <w:lang w:val="en-US" w:eastAsia="zh-CN"/>
        </w:rPr>
        <w:t>,</w:t>
      </w:r>
      <w:r w:rsidRPr="00A8423A">
        <w:rPr>
          <w:rFonts w:ascii="Arial" w:eastAsia="宋体" w:hAnsi="Arial" w:cs="Arial"/>
          <w:lang w:val="en-US" w:eastAsia="zh-CN"/>
        </w:rPr>
        <w:t xml:space="preserve"> which has GNSS capability</w:t>
      </w:r>
      <w:r w:rsidR="00012712">
        <w:rPr>
          <w:rFonts w:ascii="Arial" w:eastAsia="宋体" w:hAnsi="Arial" w:cs="Arial"/>
          <w:lang w:val="en-US" w:eastAsia="zh-CN"/>
        </w:rPr>
        <w:t>,</w:t>
      </w:r>
      <w:r w:rsidRPr="00A8423A">
        <w:rPr>
          <w:rFonts w:ascii="Arial" w:eastAsia="宋体" w:hAnsi="Arial" w:cs="Arial"/>
          <w:lang w:val="en-US" w:eastAsia="zh-CN"/>
        </w:rPr>
        <w:t xml:space="preserve"> has to predict the time of losing coverage by itself.</w:t>
      </w:r>
    </w:p>
    <w:p w14:paraId="256439E5" w14:textId="5495E73B" w:rsidR="00355D0B" w:rsidRPr="00A8423A" w:rsidRDefault="00355D0B" w:rsidP="00355D0B">
      <w:pPr>
        <w:rPr>
          <w:rFonts w:ascii="Arial" w:eastAsia="宋体" w:hAnsi="Arial" w:cs="Arial"/>
          <w:lang w:val="en-US" w:eastAsia="zh-CN"/>
        </w:rPr>
      </w:pPr>
      <w:r w:rsidRPr="00A8423A">
        <w:rPr>
          <w:rFonts w:ascii="Arial" w:eastAsia="宋体" w:hAnsi="Arial" w:cs="Arial"/>
          <w:lang w:val="en-US" w:eastAsia="zh-CN"/>
        </w:rPr>
        <w:t>UE can be aware of the satellite position and moving direction and moving speed from assistance information broadcast in SIB31. However, to calculate the time of losing coverage of current cell, the footprint information which describes the coverage of the current cell</w:t>
      </w:r>
      <w:r w:rsidR="00012712">
        <w:rPr>
          <w:rFonts w:ascii="Arial" w:eastAsia="宋体" w:hAnsi="Arial" w:cs="Arial"/>
          <w:lang w:val="en-US" w:eastAsia="zh-CN"/>
        </w:rPr>
        <w:t>,</w:t>
      </w:r>
      <w:r w:rsidRPr="00A8423A">
        <w:rPr>
          <w:rFonts w:ascii="Arial" w:eastAsia="宋体" w:hAnsi="Arial" w:cs="Arial"/>
          <w:lang w:val="en-US" w:eastAsia="zh-CN"/>
        </w:rPr>
        <w:t xml:space="preserve"> is require</w:t>
      </w:r>
      <w:r w:rsidR="004036A4" w:rsidRPr="00A8423A">
        <w:rPr>
          <w:rFonts w:ascii="Arial" w:eastAsia="宋体" w:hAnsi="Arial" w:cs="Arial"/>
          <w:lang w:val="en-US" w:eastAsia="zh-CN"/>
        </w:rPr>
        <w:t>d</w:t>
      </w:r>
      <w:r w:rsidRPr="00A8423A">
        <w:rPr>
          <w:rFonts w:ascii="Arial" w:eastAsia="宋体" w:hAnsi="Arial" w:cs="Arial"/>
          <w:lang w:val="en-US" w:eastAsia="zh-CN"/>
        </w:rPr>
        <w:t>.</w:t>
      </w:r>
    </w:p>
    <w:p w14:paraId="3B7CC905" w14:textId="68251CDB" w:rsidR="004036A4" w:rsidRPr="00A8423A" w:rsidRDefault="004036A4" w:rsidP="00355D0B">
      <w:pPr>
        <w:rPr>
          <w:rFonts w:ascii="Arial" w:eastAsia="宋体" w:hAnsi="Arial" w:cs="Arial"/>
          <w:b/>
          <w:bCs/>
          <w:lang w:val="en-US" w:eastAsia="zh-CN"/>
        </w:rPr>
      </w:pPr>
      <w:r w:rsidRPr="00A8423A">
        <w:rPr>
          <w:rFonts w:ascii="Arial" w:eastAsia="宋体" w:hAnsi="Arial" w:cs="Arial"/>
          <w:b/>
          <w:bCs/>
          <w:lang w:val="en-US" w:eastAsia="zh-CN"/>
        </w:rPr>
        <w:lastRenderedPageBreak/>
        <w:t>Proposal 4: For earth</w:t>
      </w:r>
      <w:r w:rsidR="00C8663E">
        <w:rPr>
          <w:rFonts w:ascii="Arial" w:eastAsia="宋体" w:hAnsi="Arial" w:cs="Arial"/>
          <w:b/>
          <w:bCs/>
          <w:lang w:val="en-US" w:eastAsia="zh-CN"/>
        </w:rPr>
        <w:t>-</w:t>
      </w:r>
      <w:r w:rsidRPr="00A8423A">
        <w:rPr>
          <w:rFonts w:ascii="Arial" w:eastAsia="宋体" w:hAnsi="Arial" w:cs="Arial"/>
          <w:b/>
          <w:bCs/>
          <w:lang w:val="en-US" w:eastAsia="zh-CN"/>
        </w:rPr>
        <w:t>moving cell, the serving cell footprint information is broadcast for determin</w:t>
      </w:r>
      <w:r w:rsidR="00722477">
        <w:rPr>
          <w:rFonts w:ascii="Arial" w:eastAsia="宋体" w:hAnsi="Arial" w:cs="Arial"/>
          <w:b/>
          <w:bCs/>
          <w:lang w:val="en-US" w:eastAsia="zh-CN"/>
        </w:rPr>
        <w:t>ing</w:t>
      </w:r>
      <w:r w:rsidRPr="00A8423A">
        <w:rPr>
          <w:rFonts w:ascii="Arial" w:eastAsia="宋体" w:hAnsi="Arial" w:cs="Arial"/>
          <w:b/>
          <w:bCs/>
          <w:lang w:val="en-US" w:eastAsia="zh-CN"/>
        </w:rPr>
        <w:t xml:space="preserve"> the time of </w:t>
      </w:r>
      <w:r w:rsidR="00012712">
        <w:rPr>
          <w:rFonts w:ascii="Arial" w:eastAsia="宋体" w:hAnsi="Arial" w:cs="Arial"/>
          <w:b/>
          <w:bCs/>
          <w:lang w:val="en-US" w:eastAsia="zh-CN"/>
        </w:rPr>
        <w:t>loss of</w:t>
      </w:r>
      <w:r w:rsidRPr="00A8423A">
        <w:rPr>
          <w:rFonts w:ascii="Arial" w:eastAsia="宋体" w:hAnsi="Arial" w:cs="Arial"/>
          <w:b/>
          <w:bCs/>
          <w:lang w:val="en-US" w:eastAsia="zh-CN"/>
        </w:rPr>
        <w:t xml:space="preserve"> coverage of current cell in NB-IoT.</w:t>
      </w:r>
    </w:p>
    <w:p w14:paraId="66089F12" w14:textId="79DFA77F" w:rsidR="004036A4" w:rsidRPr="00A8423A" w:rsidRDefault="004036A4" w:rsidP="00355D0B">
      <w:pPr>
        <w:rPr>
          <w:rFonts w:ascii="Arial" w:eastAsia="宋体" w:hAnsi="Arial" w:cs="Arial"/>
          <w:b/>
          <w:bCs/>
          <w:lang w:val="en-US" w:eastAsia="zh-CN"/>
        </w:rPr>
      </w:pPr>
      <w:r w:rsidRPr="00A8423A">
        <w:rPr>
          <w:rFonts w:ascii="Arial" w:eastAsia="宋体" w:hAnsi="Arial" w:cs="Arial"/>
          <w:b/>
          <w:bCs/>
          <w:lang w:val="en-US" w:eastAsia="zh-CN"/>
        </w:rPr>
        <w:t xml:space="preserve">Proposal 5: NB-IoT UE starts intra/inter frequency measurements in RRC connected mode before the </w:t>
      </w:r>
      <w:r w:rsidR="00452001" w:rsidRPr="00A8423A">
        <w:rPr>
          <w:rFonts w:ascii="Arial" w:eastAsia="宋体" w:hAnsi="Arial" w:cs="Arial"/>
          <w:b/>
          <w:bCs/>
          <w:lang w:val="en-US" w:eastAsia="zh-CN"/>
        </w:rPr>
        <w:t xml:space="preserve">calculated </w:t>
      </w:r>
      <w:r w:rsidRPr="00A8423A">
        <w:rPr>
          <w:rFonts w:ascii="Arial" w:eastAsia="宋体" w:hAnsi="Arial" w:cs="Arial"/>
          <w:b/>
          <w:bCs/>
          <w:lang w:val="en-US" w:eastAsia="zh-CN"/>
        </w:rPr>
        <w:t>time of losing coverage.</w:t>
      </w:r>
    </w:p>
    <w:p w14:paraId="3F78F051" w14:textId="6473D93E" w:rsidR="00355D0B" w:rsidRPr="00A8423A" w:rsidRDefault="004036A4" w:rsidP="00355D0B">
      <w:pPr>
        <w:rPr>
          <w:rFonts w:ascii="Arial" w:hAnsi="Arial" w:cs="Arial"/>
          <w:lang w:val="en-US" w:eastAsia="ko-KR"/>
        </w:rPr>
      </w:pPr>
      <w:r w:rsidRPr="00A8423A">
        <w:rPr>
          <w:rFonts w:ascii="Arial" w:hAnsi="Arial" w:cs="Arial"/>
          <w:lang w:val="en-US" w:eastAsia="ko-KR"/>
        </w:rPr>
        <w:t>UE can calculate the time of losing coverage after entering RRC connected mode. Or UE can calculate before entering RRC connected mode right after acquir</w:t>
      </w:r>
      <w:r w:rsidR="00012712">
        <w:rPr>
          <w:rFonts w:ascii="Arial" w:hAnsi="Arial" w:cs="Arial"/>
          <w:lang w:val="en-US" w:eastAsia="ko-KR"/>
        </w:rPr>
        <w:t>ing</w:t>
      </w:r>
      <w:r w:rsidRPr="00A8423A">
        <w:rPr>
          <w:rFonts w:ascii="Arial" w:hAnsi="Arial" w:cs="Arial"/>
          <w:lang w:val="en-US" w:eastAsia="ko-KR"/>
        </w:rPr>
        <w:t xml:space="preserve"> assistance information. If the remaining time </w:t>
      </w:r>
      <w:r w:rsidR="00596FC1" w:rsidRPr="00A8423A">
        <w:rPr>
          <w:rFonts w:ascii="Arial" w:hAnsi="Arial" w:cs="Arial"/>
          <w:lang w:val="en-US" w:eastAsia="ko-KR"/>
        </w:rPr>
        <w:t>of current cell’s</w:t>
      </w:r>
      <w:r w:rsidRPr="00A8423A">
        <w:rPr>
          <w:rFonts w:ascii="Arial" w:hAnsi="Arial" w:cs="Arial"/>
          <w:lang w:val="en-US" w:eastAsia="ko-KR"/>
        </w:rPr>
        <w:t xml:space="preserve"> coverage is too short to start a RRC connection, UE may choose to wait for the next cell.</w:t>
      </w:r>
    </w:p>
    <w:p w14:paraId="6C4AF523" w14:textId="39A94E32" w:rsidR="00355D0B" w:rsidRPr="00A8423A" w:rsidRDefault="00596FC1" w:rsidP="00355D0B">
      <w:pPr>
        <w:rPr>
          <w:rFonts w:ascii="Arial" w:hAnsi="Arial" w:cs="Arial"/>
          <w:b/>
          <w:bCs/>
          <w:lang w:val="en-US" w:eastAsia="ko-KR"/>
        </w:rPr>
      </w:pPr>
      <w:r w:rsidRPr="00A8423A">
        <w:rPr>
          <w:rFonts w:ascii="Arial" w:hAnsi="Arial" w:cs="Arial"/>
          <w:b/>
          <w:bCs/>
          <w:lang w:val="en-US" w:eastAsia="ko-KR"/>
        </w:rPr>
        <w:t>Proposal 6:</w:t>
      </w:r>
      <w:r w:rsidR="00722477">
        <w:rPr>
          <w:rFonts w:ascii="Arial" w:hAnsi="Arial" w:cs="Arial"/>
          <w:b/>
          <w:bCs/>
          <w:lang w:val="en-US" w:eastAsia="ko-KR"/>
        </w:rPr>
        <w:t xml:space="preserve"> </w:t>
      </w:r>
      <w:r w:rsidR="00452001" w:rsidRPr="00A8423A">
        <w:rPr>
          <w:rFonts w:ascii="Arial" w:hAnsi="Arial" w:cs="Arial"/>
          <w:b/>
          <w:bCs/>
          <w:lang w:val="en-US" w:eastAsia="ko-KR"/>
        </w:rPr>
        <w:t>NB-IoT</w:t>
      </w:r>
      <w:r w:rsidRPr="00A8423A">
        <w:rPr>
          <w:rFonts w:ascii="Arial" w:hAnsi="Arial" w:cs="Arial"/>
          <w:b/>
          <w:bCs/>
          <w:lang w:val="en-US" w:eastAsia="ko-KR"/>
        </w:rPr>
        <w:t xml:space="preserve"> UE can calculate the time of losing coverage before entering RRC connected mode and skip to next cell i</w:t>
      </w:r>
      <w:r w:rsidR="00452001" w:rsidRPr="00A8423A">
        <w:rPr>
          <w:rFonts w:ascii="Arial" w:hAnsi="Arial" w:cs="Arial"/>
          <w:b/>
          <w:bCs/>
          <w:lang w:val="en-US" w:eastAsia="ko-KR"/>
        </w:rPr>
        <w:t>f</w:t>
      </w:r>
      <w:r w:rsidRPr="00A8423A">
        <w:rPr>
          <w:rFonts w:ascii="Arial" w:hAnsi="Arial" w:cs="Arial"/>
          <w:b/>
          <w:bCs/>
          <w:lang w:val="en-US" w:eastAsia="ko-KR"/>
        </w:rPr>
        <w:t xml:space="preserve"> the remaining time of current cell’s coverage is too short to start a connection.</w:t>
      </w:r>
    </w:p>
    <w:p w14:paraId="7ABC2038" w14:textId="626732DD" w:rsidR="00452001" w:rsidRPr="00A8423A" w:rsidRDefault="00452001" w:rsidP="00452001">
      <w:pPr>
        <w:rPr>
          <w:rFonts w:ascii="Arial" w:hAnsi="Arial" w:cs="Arial"/>
        </w:rPr>
      </w:pPr>
      <w:r w:rsidRPr="00A8423A">
        <w:rPr>
          <w:rFonts w:ascii="Arial" w:hAnsi="Arial" w:cs="Arial"/>
          <w:lang w:val="en-US" w:eastAsia="ko-KR"/>
        </w:rPr>
        <w:t xml:space="preserve">For eMTC, location report is available for network to know the coarse location of UE. Network can roughly know </w:t>
      </w:r>
      <w:r w:rsidR="00012712" w:rsidRPr="00A8423A">
        <w:rPr>
          <w:rFonts w:ascii="Arial" w:hAnsi="Arial" w:cs="Arial"/>
          <w:lang w:val="en-US" w:eastAsia="ko-KR"/>
        </w:rPr>
        <w:t xml:space="preserve">the time </w:t>
      </w:r>
      <w:r w:rsidRPr="00A8423A">
        <w:rPr>
          <w:rFonts w:ascii="Arial" w:hAnsi="Arial" w:cs="Arial"/>
          <w:lang w:val="en-US" w:eastAsia="ko-KR"/>
        </w:rPr>
        <w:t xml:space="preserve">when UE is about to lose coverage. Network can simply assign UE a time of probably losing coverage after the location report.  UE can start intra/inter frequency measurements before this time, and the exact time </w:t>
      </w:r>
      <w:r w:rsidRPr="00A8423A">
        <w:rPr>
          <w:rFonts w:ascii="Arial" w:hAnsi="Arial" w:cs="Arial"/>
        </w:rPr>
        <w:t>to start measurements in connected mode before the assigned time of losing coverage</w:t>
      </w:r>
      <w:r w:rsidRPr="00A8423A">
        <w:rPr>
          <w:rFonts w:ascii="Arial" w:hAnsi="Arial" w:cs="Arial"/>
          <w:i/>
          <w:iCs/>
        </w:rPr>
        <w:t xml:space="preserve"> </w:t>
      </w:r>
      <w:r w:rsidRPr="00A8423A">
        <w:rPr>
          <w:rFonts w:ascii="Arial" w:hAnsi="Arial" w:cs="Arial"/>
        </w:rPr>
        <w:t xml:space="preserve">can </w:t>
      </w:r>
      <w:r w:rsidR="00012712">
        <w:rPr>
          <w:rFonts w:ascii="Arial" w:hAnsi="Arial" w:cs="Arial"/>
        </w:rPr>
        <w:t>be left</w:t>
      </w:r>
      <w:r w:rsidRPr="00A8423A">
        <w:rPr>
          <w:rFonts w:ascii="Arial" w:hAnsi="Arial" w:cs="Arial"/>
        </w:rPr>
        <w:t xml:space="preserve"> for UE implementation.</w:t>
      </w:r>
    </w:p>
    <w:p w14:paraId="298E52EF" w14:textId="77777777" w:rsidR="00452001" w:rsidRPr="00A8423A" w:rsidRDefault="00452001" w:rsidP="00355D0B">
      <w:pPr>
        <w:rPr>
          <w:rFonts w:ascii="Arial" w:hAnsi="Arial" w:cs="Arial"/>
          <w:b/>
          <w:bCs/>
          <w:lang w:val="en-US" w:eastAsia="ko-KR"/>
        </w:rPr>
      </w:pPr>
      <w:r w:rsidRPr="00A8423A">
        <w:rPr>
          <w:rFonts w:ascii="Arial" w:hAnsi="Arial" w:cs="Arial"/>
          <w:b/>
          <w:bCs/>
          <w:lang w:eastAsia="ko-KR"/>
        </w:rPr>
        <w:t xml:space="preserve">Proposal 7: For eMTC, </w:t>
      </w:r>
      <w:r w:rsidRPr="00A8423A">
        <w:rPr>
          <w:rFonts w:ascii="Arial" w:hAnsi="Arial" w:cs="Arial"/>
          <w:b/>
          <w:bCs/>
          <w:lang w:val="en-US" w:eastAsia="ko-KR"/>
        </w:rPr>
        <w:t>network assigns UE a time of probably losing coverage after the location report. UE starts intra/inter frequency measurements before this time.</w:t>
      </w:r>
    </w:p>
    <w:p w14:paraId="6C1DF79C" w14:textId="7603033A" w:rsidR="00355D0B" w:rsidRPr="00A8423A" w:rsidRDefault="00452001" w:rsidP="00355D0B">
      <w:pPr>
        <w:rPr>
          <w:rFonts w:ascii="Arial" w:hAnsi="Arial" w:cs="Arial"/>
          <w:b/>
          <w:bCs/>
          <w:lang w:val="en-US" w:eastAsia="ko-KR"/>
        </w:rPr>
      </w:pPr>
      <w:r w:rsidRPr="00A8423A">
        <w:rPr>
          <w:rFonts w:ascii="Arial" w:hAnsi="Arial" w:cs="Arial"/>
          <w:b/>
          <w:bCs/>
          <w:lang w:val="en-US" w:eastAsia="ko-KR"/>
        </w:rPr>
        <w:t xml:space="preserve">Proposal 8: The exact time </w:t>
      </w:r>
      <w:r w:rsidRPr="00A8423A">
        <w:rPr>
          <w:rFonts w:ascii="Arial" w:hAnsi="Arial" w:cs="Arial"/>
          <w:b/>
          <w:bCs/>
        </w:rPr>
        <w:t>to start measurements in connected mode before the assigned time of losing coverage</w:t>
      </w:r>
      <w:r w:rsidRPr="00A8423A">
        <w:rPr>
          <w:rFonts w:ascii="Arial" w:hAnsi="Arial" w:cs="Arial"/>
          <w:b/>
          <w:bCs/>
          <w:i/>
          <w:iCs/>
        </w:rPr>
        <w:t xml:space="preserve"> </w:t>
      </w:r>
      <w:r w:rsidRPr="00A8423A">
        <w:rPr>
          <w:rFonts w:ascii="Arial" w:hAnsi="Arial" w:cs="Arial"/>
          <w:b/>
          <w:bCs/>
        </w:rPr>
        <w:t xml:space="preserve">can </w:t>
      </w:r>
      <w:r w:rsidR="00012712">
        <w:rPr>
          <w:rFonts w:ascii="Arial" w:hAnsi="Arial" w:cs="Arial"/>
          <w:b/>
          <w:bCs/>
        </w:rPr>
        <w:t>be left</w:t>
      </w:r>
      <w:r w:rsidRPr="00A8423A">
        <w:rPr>
          <w:rFonts w:ascii="Arial" w:hAnsi="Arial" w:cs="Arial"/>
          <w:b/>
          <w:bCs/>
        </w:rPr>
        <w:t xml:space="preserve"> for UE implementation.</w:t>
      </w:r>
    </w:p>
    <w:p w14:paraId="4800D6FF" w14:textId="4626D5F5" w:rsidR="00452001" w:rsidRPr="00A8423A" w:rsidRDefault="00452001" w:rsidP="00355D0B">
      <w:pPr>
        <w:rPr>
          <w:rFonts w:ascii="Arial" w:hAnsi="Arial" w:cs="Arial"/>
          <w:lang w:val="en-US" w:eastAsia="ko-KR"/>
        </w:rPr>
      </w:pPr>
      <w:r w:rsidRPr="00A8423A">
        <w:rPr>
          <w:rFonts w:ascii="Arial" w:hAnsi="Arial" w:cs="Arial"/>
          <w:lang w:val="en-US" w:eastAsia="ko-KR"/>
        </w:rPr>
        <w:t>Besides UE starts measurements before the time of losing coverage, UE can also start measurements when entering the neighbor satellite’s coverage.</w:t>
      </w:r>
    </w:p>
    <w:p w14:paraId="166569AF" w14:textId="2EB93EEB" w:rsidR="00355D0B" w:rsidRPr="00A8423A" w:rsidRDefault="00452001" w:rsidP="00355D0B">
      <w:pPr>
        <w:rPr>
          <w:rFonts w:ascii="Arial" w:hAnsi="Arial" w:cs="Arial"/>
          <w:lang w:val="en-US" w:eastAsia="ko-KR"/>
        </w:rPr>
      </w:pPr>
      <w:r w:rsidRPr="00A8423A">
        <w:rPr>
          <w:rFonts w:ascii="Arial" w:hAnsi="Arial" w:cs="Arial"/>
          <w:lang w:val="en-US" w:eastAsia="ko-KR"/>
        </w:rPr>
        <w:t xml:space="preserve">Based on the assistance information for discontinuous coverage in SIB32 (e.g., ephemeris, footprint), UE can roughly know the time when UE </w:t>
      </w:r>
      <w:r w:rsidR="00012712">
        <w:rPr>
          <w:rFonts w:ascii="Arial" w:hAnsi="Arial" w:cs="Arial"/>
          <w:lang w:val="en-US" w:eastAsia="ko-KR"/>
        </w:rPr>
        <w:t>enters</w:t>
      </w:r>
      <w:r w:rsidRPr="00A8423A">
        <w:rPr>
          <w:rFonts w:ascii="Arial" w:hAnsi="Arial" w:cs="Arial"/>
          <w:lang w:val="en-US" w:eastAsia="ko-KR"/>
        </w:rPr>
        <w:t xml:space="preserve"> the neighbor satellite’s coverage. UE can start intra/inter frequency measurements in RRC connected mode after this time.</w:t>
      </w:r>
      <w:r w:rsidR="00677932" w:rsidRPr="00677932">
        <w:t xml:space="preserve"> </w:t>
      </w:r>
      <w:r w:rsidR="00677932">
        <w:rPr>
          <w:rFonts w:ascii="Arial" w:hAnsi="Arial" w:cs="Arial"/>
          <w:lang w:eastAsia="ko-KR"/>
        </w:rPr>
        <w:t xml:space="preserve">This </w:t>
      </w:r>
      <w:r w:rsidR="00677932">
        <w:rPr>
          <w:rFonts w:ascii="Arial" w:hAnsi="Arial" w:cs="Arial"/>
          <w:lang w:val="en-US" w:eastAsia="ko-KR"/>
        </w:rPr>
        <w:t>is not</w:t>
      </w:r>
      <w:r w:rsidR="00677932" w:rsidRPr="00677932">
        <w:rPr>
          <w:rFonts w:ascii="Arial" w:hAnsi="Arial" w:cs="Arial"/>
          <w:lang w:val="en-US" w:eastAsia="ko-KR"/>
        </w:rPr>
        <w:t xml:space="preserve"> enhancement on </w:t>
      </w:r>
      <w:r w:rsidR="00677932" w:rsidRPr="00A8423A">
        <w:rPr>
          <w:rFonts w:ascii="Arial" w:hAnsi="Arial" w:cs="Arial"/>
          <w:lang w:val="en-US" w:eastAsia="ko-KR"/>
        </w:rPr>
        <w:t>discontinuous coverage</w:t>
      </w:r>
      <w:r w:rsidR="00677932" w:rsidRPr="00677932">
        <w:rPr>
          <w:rFonts w:ascii="Arial" w:hAnsi="Arial" w:cs="Arial"/>
          <w:lang w:val="en-US" w:eastAsia="ko-KR"/>
        </w:rPr>
        <w:t>, but only schemes on triggering measurements based on the current assistance information of discontinuous coverage</w:t>
      </w:r>
      <w:r w:rsidR="00677932">
        <w:rPr>
          <w:rFonts w:ascii="Arial" w:hAnsi="Arial" w:cs="Arial"/>
          <w:lang w:val="en-US" w:eastAsia="ko-KR"/>
        </w:rPr>
        <w:t>.</w:t>
      </w:r>
    </w:p>
    <w:p w14:paraId="6C16D739" w14:textId="7B08747F" w:rsidR="00452001" w:rsidRPr="00A8423A" w:rsidRDefault="00452001" w:rsidP="00355D0B">
      <w:pPr>
        <w:rPr>
          <w:rFonts w:ascii="Arial" w:hAnsi="Arial" w:cs="Arial"/>
          <w:b/>
          <w:bCs/>
          <w:lang w:val="en-US" w:eastAsia="ko-KR"/>
        </w:rPr>
      </w:pPr>
      <w:r w:rsidRPr="00A8423A">
        <w:rPr>
          <w:rFonts w:ascii="Arial" w:hAnsi="Arial" w:cs="Arial"/>
          <w:b/>
          <w:bCs/>
          <w:lang w:val="en-US" w:eastAsia="ko-KR"/>
        </w:rPr>
        <w:t>Proposal 9: UE calculate</w:t>
      </w:r>
      <w:r w:rsidR="00012712">
        <w:rPr>
          <w:rFonts w:ascii="Arial" w:hAnsi="Arial" w:cs="Arial"/>
          <w:b/>
          <w:bCs/>
          <w:lang w:val="en-US" w:eastAsia="ko-KR"/>
        </w:rPr>
        <w:t>s</w:t>
      </w:r>
      <w:r w:rsidRPr="00A8423A">
        <w:rPr>
          <w:rFonts w:ascii="Arial" w:hAnsi="Arial" w:cs="Arial"/>
          <w:b/>
          <w:bCs/>
          <w:lang w:val="en-US" w:eastAsia="ko-KR"/>
        </w:rPr>
        <w:t xml:space="preserve"> the time of UE entering the neighbor satellite’s coverage.</w:t>
      </w:r>
    </w:p>
    <w:p w14:paraId="0227AAA1" w14:textId="71DC5591" w:rsidR="00452001" w:rsidRPr="00A8423A" w:rsidRDefault="00452001" w:rsidP="00355D0B">
      <w:pPr>
        <w:rPr>
          <w:rFonts w:ascii="Arial" w:hAnsi="Arial" w:cs="Arial"/>
          <w:b/>
          <w:bCs/>
          <w:lang w:val="en-US" w:eastAsia="ko-KR"/>
        </w:rPr>
      </w:pPr>
      <w:r w:rsidRPr="00A8423A">
        <w:rPr>
          <w:rFonts w:ascii="Arial" w:hAnsi="Arial" w:cs="Arial"/>
          <w:b/>
          <w:bCs/>
          <w:lang w:val="en-US" w:eastAsia="ko-KR"/>
        </w:rPr>
        <w:t>Proposal 10: UE starts intra/inter frequency measurements in RRC connected mode after the calculated time of entering the neighbor satellite’s coverage</w:t>
      </w:r>
    </w:p>
    <w:p w14:paraId="7E0CCCD6" w14:textId="77777777" w:rsidR="002E6F37" w:rsidRPr="00A8423A" w:rsidRDefault="002E6F37" w:rsidP="00E2227D">
      <w:pPr>
        <w:jc w:val="both"/>
        <w:rPr>
          <w:rFonts w:ascii="Arial" w:hAnsi="Arial" w:cs="Arial"/>
          <w:bCs/>
          <w:sz w:val="6"/>
        </w:rPr>
      </w:pPr>
    </w:p>
    <w:p w14:paraId="465FB2C0" w14:textId="13DEFFFE" w:rsidR="00D30920" w:rsidRPr="00A8423A" w:rsidRDefault="00D30920" w:rsidP="00D30920">
      <w:pPr>
        <w:jc w:val="both"/>
        <w:rPr>
          <w:rFonts w:ascii="Arial" w:hAnsi="Arial" w:cs="Arial"/>
          <w:b/>
          <w:bCs/>
          <w:sz w:val="28"/>
        </w:rPr>
      </w:pPr>
      <w:r w:rsidRPr="00A8423A">
        <w:rPr>
          <w:rFonts w:ascii="Arial" w:hAnsi="Arial" w:cs="Arial"/>
          <w:b/>
          <w:bCs/>
          <w:sz w:val="28"/>
        </w:rPr>
        <w:t>2.</w:t>
      </w:r>
      <w:r w:rsidR="00423D89" w:rsidRPr="00A8423A">
        <w:rPr>
          <w:rFonts w:ascii="Arial" w:hAnsi="Arial" w:cs="Arial"/>
          <w:b/>
          <w:bCs/>
          <w:sz w:val="28"/>
        </w:rPr>
        <w:t>2</w:t>
      </w:r>
      <w:r w:rsidR="00670B47" w:rsidRPr="00A8423A">
        <w:rPr>
          <w:rFonts w:ascii="Arial" w:hAnsi="Arial" w:cs="Arial"/>
          <w:b/>
          <w:bCs/>
          <w:sz w:val="28"/>
        </w:rPr>
        <w:t xml:space="preserve"> </w:t>
      </w:r>
      <w:r w:rsidR="001574B5" w:rsidRPr="00A8423A">
        <w:rPr>
          <w:rFonts w:ascii="Arial" w:hAnsi="Arial" w:cs="Arial"/>
          <w:b/>
          <w:bCs/>
          <w:sz w:val="28"/>
        </w:rPr>
        <w:t>Mobility Enhancements in eMTC based NTN</w:t>
      </w:r>
    </w:p>
    <w:p w14:paraId="46239FAA" w14:textId="1C75AE82" w:rsidR="00452001" w:rsidRPr="00A8423A" w:rsidRDefault="00452001" w:rsidP="004A2EB4">
      <w:pPr>
        <w:jc w:val="both"/>
        <w:rPr>
          <w:rFonts w:ascii="Arial" w:hAnsi="Arial" w:cs="Arial"/>
          <w:lang w:eastAsia="en-GB"/>
        </w:rPr>
      </w:pPr>
      <w:r w:rsidRPr="00A8423A">
        <w:rPr>
          <w:rFonts w:ascii="Arial" w:hAnsi="Arial" w:cs="Arial"/>
          <w:lang w:eastAsia="en-GB"/>
        </w:rPr>
        <w:t>The location</w:t>
      </w:r>
      <w:r w:rsidR="00722477">
        <w:rPr>
          <w:rFonts w:ascii="Arial" w:hAnsi="Arial" w:cs="Arial"/>
          <w:lang w:eastAsia="en-GB"/>
        </w:rPr>
        <w:t>-</w:t>
      </w:r>
      <w:r w:rsidRPr="00A8423A">
        <w:rPr>
          <w:rFonts w:ascii="Arial" w:hAnsi="Arial" w:cs="Arial"/>
          <w:lang w:eastAsia="en-GB"/>
        </w:rPr>
        <w:t xml:space="preserve">based solution is supported in Rel-17 NR NTN. </w:t>
      </w:r>
    </w:p>
    <w:p w14:paraId="4E6410D5" w14:textId="06C92A2D" w:rsidR="00452001" w:rsidRPr="00A8423A" w:rsidRDefault="00452001" w:rsidP="004A2EB4">
      <w:pPr>
        <w:jc w:val="both"/>
        <w:rPr>
          <w:rFonts w:ascii="Arial" w:hAnsi="Arial" w:cs="Arial"/>
          <w:lang w:eastAsia="en-GB"/>
        </w:rPr>
      </w:pPr>
      <w:r w:rsidRPr="00A8423A">
        <w:rPr>
          <w:rFonts w:ascii="Arial" w:hAnsi="Arial" w:cs="Arial"/>
        </w:rPr>
        <w:t xml:space="preserve">Condition event D1 is defined as distance between UE and a reference location </w:t>
      </w:r>
      <w:r w:rsidRPr="00A8423A">
        <w:rPr>
          <w:rFonts w:ascii="Arial" w:hAnsi="Arial" w:cs="Arial"/>
          <w:i/>
          <w:iCs/>
        </w:rPr>
        <w:t xml:space="preserve">referenceLocation1 </w:t>
      </w:r>
      <w:r w:rsidRPr="00A8423A">
        <w:rPr>
          <w:rFonts w:ascii="Arial" w:hAnsi="Arial" w:cs="Arial"/>
        </w:rPr>
        <w:t xml:space="preserve">becomes larger than configured threshold </w:t>
      </w:r>
      <w:r w:rsidRPr="00A8423A">
        <w:rPr>
          <w:rFonts w:ascii="Arial" w:hAnsi="Arial" w:cs="Arial"/>
          <w:i/>
          <w:iCs/>
        </w:rPr>
        <w:t xml:space="preserve">distanceThreshFromReference1 </w:t>
      </w:r>
      <w:r w:rsidRPr="00A8423A">
        <w:rPr>
          <w:rFonts w:ascii="Arial" w:hAnsi="Arial" w:cs="Arial"/>
        </w:rPr>
        <w:t xml:space="preserve">and distance between UE and a reference location </w:t>
      </w:r>
      <w:r w:rsidRPr="00A8423A">
        <w:rPr>
          <w:rFonts w:ascii="Arial" w:hAnsi="Arial" w:cs="Arial"/>
          <w:i/>
          <w:iCs/>
        </w:rPr>
        <w:t xml:space="preserve">referenceLocation2 </w:t>
      </w:r>
      <w:r w:rsidRPr="00A8423A">
        <w:rPr>
          <w:rFonts w:ascii="Arial" w:hAnsi="Arial" w:cs="Arial"/>
        </w:rPr>
        <w:t xml:space="preserve">of conditional reconfiguration candidate becomes shorter than configured threshold </w:t>
      </w:r>
      <w:r w:rsidRPr="00A8423A">
        <w:rPr>
          <w:rFonts w:ascii="Arial" w:hAnsi="Arial" w:cs="Arial"/>
          <w:i/>
          <w:iCs/>
        </w:rPr>
        <w:t>distanceThreshFromReference2</w:t>
      </w:r>
    </w:p>
    <w:p w14:paraId="26062694" w14:textId="16032849" w:rsidR="00A8423A" w:rsidRPr="00A8423A" w:rsidRDefault="00A8423A" w:rsidP="004A2EB4">
      <w:pPr>
        <w:jc w:val="both"/>
        <w:rPr>
          <w:rFonts w:ascii="Arial" w:eastAsia="宋体" w:hAnsi="Arial" w:cs="Arial"/>
          <w:lang w:val="en-US" w:eastAsia="zh-CN"/>
        </w:rPr>
      </w:pPr>
      <w:r w:rsidRPr="00A8423A">
        <w:rPr>
          <w:rFonts w:ascii="Arial" w:eastAsia="宋体" w:hAnsi="Arial" w:cs="Arial"/>
          <w:lang w:eastAsia="zh-CN"/>
        </w:rPr>
        <w:t xml:space="preserve">For </w:t>
      </w:r>
      <w:r w:rsidRPr="00A8423A">
        <w:rPr>
          <w:rFonts w:ascii="Arial" w:eastAsia="宋体" w:hAnsi="Arial" w:cs="Arial"/>
          <w:lang w:val="en-US" w:eastAsia="zh-CN"/>
        </w:rPr>
        <w:t>Rel-18 IoT NTN, we think the location</w:t>
      </w:r>
      <w:r w:rsidR="00722477">
        <w:rPr>
          <w:rFonts w:ascii="Arial" w:eastAsia="宋体" w:hAnsi="Arial" w:cs="Arial"/>
          <w:lang w:val="en-US" w:eastAsia="zh-CN"/>
        </w:rPr>
        <w:t>-</w:t>
      </w:r>
      <w:r w:rsidRPr="00A8423A">
        <w:rPr>
          <w:rFonts w:ascii="Arial" w:eastAsia="宋体" w:hAnsi="Arial" w:cs="Arial"/>
          <w:lang w:val="en-US" w:eastAsia="zh-CN"/>
        </w:rPr>
        <w:t>based solution can be reused. Any further enhancements can be FFS.</w:t>
      </w:r>
    </w:p>
    <w:p w14:paraId="7DA81EC3" w14:textId="6E2D40B6" w:rsidR="009B7F61" w:rsidRPr="00A8423A" w:rsidRDefault="009B7F61" w:rsidP="004A2EB4">
      <w:pPr>
        <w:jc w:val="both"/>
        <w:rPr>
          <w:rFonts w:ascii="Arial" w:eastAsia="MS Mincho" w:hAnsi="Arial" w:cs="Arial"/>
          <w:b/>
          <w:bCs/>
        </w:rPr>
      </w:pPr>
      <w:r w:rsidRPr="00A8423A">
        <w:rPr>
          <w:rFonts w:ascii="Arial" w:eastAsia="MS Mincho" w:hAnsi="Arial" w:cs="Arial"/>
          <w:b/>
          <w:bCs/>
        </w:rPr>
        <w:t xml:space="preserve">Proposal </w:t>
      </w:r>
      <w:r w:rsidR="00452001" w:rsidRPr="00A8423A">
        <w:rPr>
          <w:rFonts w:ascii="Arial" w:eastAsia="MS Mincho" w:hAnsi="Arial" w:cs="Arial"/>
          <w:b/>
          <w:bCs/>
        </w:rPr>
        <w:t>11</w:t>
      </w:r>
      <w:r w:rsidRPr="00A8423A">
        <w:rPr>
          <w:rFonts w:ascii="Arial" w:eastAsia="MS Mincho" w:hAnsi="Arial" w:cs="Arial"/>
          <w:b/>
          <w:bCs/>
        </w:rPr>
        <w:t xml:space="preserve">: RAN2 will re-use the </w:t>
      </w:r>
      <w:r w:rsidR="00452001" w:rsidRPr="00A8423A">
        <w:rPr>
          <w:rFonts w:ascii="Arial" w:eastAsia="MS Mincho" w:hAnsi="Arial" w:cs="Arial"/>
          <w:b/>
          <w:bCs/>
        </w:rPr>
        <w:t>location</w:t>
      </w:r>
      <w:r w:rsidR="00722477">
        <w:rPr>
          <w:rFonts w:ascii="Arial" w:eastAsia="MS Mincho" w:hAnsi="Arial" w:cs="Arial"/>
          <w:b/>
          <w:bCs/>
        </w:rPr>
        <w:t>-</w:t>
      </w:r>
      <w:r w:rsidR="00452001" w:rsidRPr="00A8423A">
        <w:rPr>
          <w:rFonts w:ascii="Arial" w:eastAsia="MS Mincho" w:hAnsi="Arial" w:cs="Arial"/>
          <w:b/>
          <w:bCs/>
        </w:rPr>
        <w:t xml:space="preserve">based </w:t>
      </w:r>
      <w:r w:rsidRPr="00A8423A">
        <w:rPr>
          <w:rFonts w:ascii="Arial" w:eastAsia="MS Mincho" w:hAnsi="Arial" w:cs="Arial"/>
          <w:b/>
          <w:bCs/>
        </w:rPr>
        <w:t>solutions introduced in Rel-17 NR NTN as the baseline for mobility enhancements in eMTC-based NTN. Any further enhancements in FFS.</w:t>
      </w:r>
    </w:p>
    <w:p w14:paraId="1D89A14B" w14:textId="688A1F71" w:rsidR="006C2278" w:rsidRPr="008321E7" w:rsidRDefault="00910E31" w:rsidP="007B611E">
      <w:pPr>
        <w:pStyle w:val="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19763B4D" w14:textId="77777777" w:rsidR="00012712" w:rsidRPr="00A8423A" w:rsidRDefault="00012712" w:rsidP="00012712">
      <w:pPr>
        <w:rPr>
          <w:rFonts w:ascii="Arial" w:hAnsi="Arial" w:cs="Arial"/>
          <w:b/>
          <w:bCs/>
          <w:lang w:val="en-US" w:eastAsia="ko-KR"/>
        </w:rPr>
      </w:pPr>
      <w:r w:rsidRPr="00A8423A">
        <w:rPr>
          <w:rFonts w:ascii="Arial" w:hAnsi="Arial" w:cs="Arial"/>
          <w:b/>
          <w:bCs/>
          <w:lang w:eastAsia="ko-KR"/>
        </w:rPr>
        <w:t xml:space="preserve">Proposal 1: </w:t>
      </w:r>
      <w:r w:rsidRPr="00A8423A">
        <w:rPr>
          <w:rFonts w:ascii="Arial" w:hAnsi="Arial" w:cs="Arial"/>
          <w:b/>
          <w:bCs/>
          <w:lang w:val="en-US" w:eastAsia="ko-KR"/>
        </w:rPr>
        <w:t xml:space="preserve">UE shall start intra/inter frequency measurement in connected mode before the </w:t>
      </w:r>
      <w:r w:rsidRPr="00A8423A">
        <w:rPr>
          <w:rFonts w:ascii="Arial" w:hAnsi="Arial" w:cs="Arial"/>
          <w:b/>
          <w:bCs/>
          <w:i/>
          <w:iCs/>
          <w:lang w:val="en-US" w:eastAsia="ko-KR"/>
        </w:rPr>
        <w:t xml:space="preserve">t-Service </w:t>
      </w:r>
      <w:r w:rsidRPr="00A8423A">
        <w:rPr>
          <w:rFonts w:ascii="Arial" w:hAnsi="Arial" w:cs="Arial"/>
          <w:b/>
          <w:bCs/>
          <w:lang w:val="en-US" w:eastAsia="ko-KR"/>
        </w:rPr>
        <w:t>if present.</w:t>
      </w:r>
    </w:p>
    <w:p w14:paraId="67CDB54A" w14:textId="77777777" w:rsidR="00012712" w:rsidRPr="00A8423A" w:rsidRDefault="00012712" w:rsidP="00012712">
      <w:pPr>
        <w:rPr>
          <w:rFonts w:ascii="Arial" w:hAnsi="Arial" w:cs="Arial"/>
          <w:b/>
          <w:bCs/>
        </w:rPr>
      </w:pPr>
      <w:r w:rsidRPr="00A8423A">
        <w:rPr>
          <w:rFonts w:ascii="Arial" w:hAnsi="Arial" w:cs="Arial"/>
          <w:b/>
          <w:bCs/>
          <w:lang w:val="en-US" w:eastAsia="ko-KR"/>
        </w:rPr>
        <w:t xml:space="preserve">Proposal 2: </w:t>
      </w:r>
      <w:r w:rsidRPr="00A8423A">
        <w:rPr>
          <w:rFonts w:ascii="Arial" w:hAnsi="Arial" w:cs="Arial"/>
          <w:b/>
          <w:bCs/>
        </w:rPr>
        <w:t xml:space="preserve">The exact time to start measurements in connected mode before </w:t>
      </w:r>
      <w:r w:rsidRPr="00A8423A">
        <w:rPr>
          <w:rFonts w:ascii="Arial" w:hAnsi="Arial" w:cs="Arial"/>
          <w:b/>
          <w:bCs/>
          <w:i/>
          <w:iCs/>
        </w:rPr>
        <w:t xml:space="preserve">t-Service </w:t>
      </w:r>
      <w:r w:rsidRPr="00A8423A">
        <w:rPr>
          <w:rFonts w:ascii="Arial" w:hAnsi="Arial" w:cs="Arial"/>
          <w:b/>
          <w:bCs/>
        </w:rPr>
        <w:t>can</w:t>
      </w:r>
      <w:r>
        <w:rPr>
          <w:rFonts w:ascii="Arial" w:hAnsi="Arial" w:cs="Arial"/>
          <w:b/>
          <w:bCs/>
        </w:rPr>
        <w:t xml:space="preserve"> be</w:t>
      </w:r>
      <w:r w:rsidRPr="00A8423A">
        <w:rPr>
          <w:rFonts w:ascii="Arial" w:hAnsi="Arial" w:cs="Arial"/>
          <w:b/>
          <w:bCs/>
        </w:rPr>
        <w:t xml:space="preserve"> le</w:t>
      </w:r>
      <w:r>
        <w:rPr>
          <w:rFonts w:ascii="Arial" w:hAnsi="Arial" w:cs="Arial"/>
          <w:b/>
          <w:bCs/>
        </w:rPr>
        <w:t>ft</w:t>
      </w:r>
      <w:r w:rsidRPr="00A8423A">
        <w:rPr>
          <w:rFonts w:ascii="Arial" w:hAnsi="Arial" w:cs="Arial"/>
          <w:b/>
          <w:bCs/>
        </w:rPr>
        <w:t xml:space="preserve"> </w:t>
      </w:r>
      <w:r>
        <w:rPr>
          <w:rFonts w:ascii="Arial" w:hAnsi="Arial" w:cs="Arial"/>
          <w:b/>
          <w:bCs/>
        </w:rPr>
        <w:t>to</w:t>
      </w:r>
      <w:r w:rsidRPr="00A8423A">
        <w:rPr>
          <w:rFonts w:ascii="Arial" w:hAnsi="Arial" w:cs="Arial"/>
          <w:b/>
          <w:bCs/>
        </w:rPr>
        <w:t xml:space="preserve"> UE implementation.</w:t>
      </w:r>
    </w:p>
    <w:p w14:paraId="6BE3A943" w14:textId="77777777" w:rsidR="00012712" w:rsidRPr="00A8423A" w:rsidRDefault="00012712" w:rsidP="00012712">
      <w:pPr>
        <w:rPr>
          <w:rFonts w:ascii="Arial" w:hAnsi="Arial" w:cs="Arial"/>
          <w:b/>
          <w:bCs/>
        </w:rPr>
      </w:pPr>
      <w:r w:rsidRPr="00A8423A">
        <w:rPr>
          <w:rFonts w:ascii="Arial" w:hAnsi="Arial" w:cs="Arial"/>
          <w:b/>
          <w:bCs/>
          <w:lang w:val="en-US" w:eastAsia="ko-KR"/>
        </w:rPr>
        <w:t xml:space="preserve">Proposal 3: </w:t>
      </w:r>
      <w:r w:rsidRPr="00A8423A">
        <w:rPr>
          <w:rFonts w:ascii="Arial" w:hAnsi="Arial" w:cs="Arial"/>
          <w:b/>
          <w:bCs/>
        </w:rPr>
        <w:t xml:space="preserve">The condition of stopping UE measurement before </w:t>
      </w:r>
      <w:r w:rsidRPr="00A8423A">
        <w:rPr>
          <w:rFonts w:ascii="Arial" w:hAnsi="Arial" w:cs="Arial"/>
          <w:b/>
          <w:bCs/>
          <w:i/>
          <w:iCs/>
        </w:rPr>
        <w:t>t-Service</w:t>
      </w:r>
      <w:r w:rsidRPr="00A8423A">
        <w:rPr>
          <w:rFonts w:ascii="Arial" w:hAnsi="Arial" w:cs="Arial"/>
          <w:b/>
          <w:bCs/>
        </w:rPr>
        <w:t xml:space="preserve"> is not specified.</w:t>
      </w:r>
    </w:p>
    <w:p w14:paraId="6D3316F2" w14:textId="77777777" w:rsidR="00012712" w:rsidRPr="00A8423A" w:rsidRDefault="00012712" w:rsidP="00012712">
      <w:pPr>
        <w:rPr>
          <w:rFonts w:ascii="Arial" w:eastAsia="宋体" w:hAnsi="Arial" w:cs="Arial"/>
          <w:b/>
          <w:bCs/>
          <w:lang w:val="en-US" w:eastAsia="zh-CN"/>
        </w:rPr>
      </w:pPr>
      <w:r w:rsidRPr="00A8423A">
        <w:rPr>
          <w:rFonts w:ascii="Arial" w:eastAsia="宋体" w:hAnsi="Arial" w:cs="Arial"/>
          <w:b/>
          <w:bCs/>
          <w:lang w:val="en-US" w:eastAsia="zh-CN"/>
        </w:rPr>
        <w:t>Proposal 4: For earth</w:t>
      </w:r>
      <w:r>
        <w:rPr>
          <w:rFonts w:ascii="Arial" w:eastAsia="宋体" w:hAnsi="Arial" w:cs="Arial"/>
          <w:b/>
          <w:bCs/>
          <w:lang w:val="en-US" w:eastAsia="zh-CN"/>
        </w:rPr>
        <w:t>-</w:t>
      </w:r>
      <w:r w:rsidRPr="00A8423A">
        <w:rPr>
          <w:rFonts w:ascii="Arial" w:eastAsia="宋体" w:hAnsi="Arial" w:cs="Arial"/>
          <w:b/>
          <w:bCs/>
          <w:lang w:val="en-US" w:eastAsia="zh-CN"/>
        </w:rPr>
        <w:t>moving cell, the serving cell footprint information is broadcast for determin</w:t>
      </w:r>
      <w:r>
        <w:rPr>
          <w:rFonts w:ascii="Arial" w:eastAsia="宋体" w:hAnsi="Arial" w:cs="Arial"/>
          <w:b/>
          <w:bCs/>
          <w:lang w:val="en-US" w:eastAsia="zh-CN"/>
        </w:rPr>
        <w:t>ing</w:t>
      </w:r>
      <w:r w:rsidRPr="00A8423A">
        <w:rPr>
          <w:rFonts w:ascii="Arial" w:eastAsia="宋体" w:hAnsi="Arial" w:cs="Arial"/>
          <w:b/>
          <w:bCs/>
          <w:lang w:val="en-US" w:eastAsia="zh-CN"/>
        </w:rPr>
        <w:t xml:space="preserve"> the time of </w:t>
      </w:r>
      <w:r>
        <w:rPr>
          <w:rFonts w:ascii="Arial" w:eastAsia="宋体" w:hAnsi="Arial" w:cs="Arial"/>
          <w:b/>
          <w:bCs/>
          <w:lang w:val="en-US" w:eastAsia="zh-CN"/>
        </w:rPr>
        <w:t>loss of</w:t>
      </w:r>
      <w:r w:rsidRPr="00A8423A">
        <w:rPr>
          <w:rFonts w:ascii="Arial" w:eastAsia="宋体" w:hAnsi="Arial" w:cs="Arial"/>
          <w:b/>
          <w:bCs/>
          <w:lang w:val="en-US" w:eastAsia="zh-CN"/>
        </w:rPr>
        <w:t xml:space="preserve"> coverage of current cell in NB-IoT.</w:t>
      </w:r>
    </w:p>
    <w:p w14:paraId="5C044018" w14:textId="77777777" w:rsidR="00012712" w:rsidRPr="00A8423A" w:rsidRDefault="00012712" w:rsidP="00012712">
      <w:pPr>
        <w:rPr>
          <w:rFonts w:ascii="Arial" w:eastAsia="宋体" w:hAnsi="Arial" w:cs="Arial"/>
          <w:b/>
          <w:bCs/>
          <w:lang w:val="en-US" w:eastAsia="zh-CN"/>
        </w:rPr>
      </w:pPr>
      <w:r w:rsidRPr="00A8423A">
        <w:rPr>
          <w:rFonts w:ascii="Arial" w:eastAsia="宋体" w:hAnsi="Arial" w:cs="Arial"/>
          <w:b/>
          <w:bCs/>
          <w:lang w:val="en-US" w:eastAsia="zh-CN"/>
        </w:rPr>
        <w:t>Proposal 5: NB-IoT UE starts intra/inter frequency measurements in RRC connected mode before the calculated time of losing coverage.</w:t>
      </w:r>
    </w:p>
    <w:p w14:paraId="4BFC78A7" w14:textId="77777777" w:rsidR="00012712" w:rsidRPr="00A8423A" w:rsidRDefault="00012712" w:rsidP="00012712">
      <w:pPr>
        <w:rPr>
          <w:rFonts w:ascii="Arial" w:hAnsi="Arial" w:cs="Arial"/>
          <w:b/>
          <w:bCs/>
          <w:lang w:val="en-US" w:eastAsia="ko-KR"/>
        </w:rPr>
      </w:pPr>
      <w:r w:rsidRPr="00A8423A">
        <w:rPr>
          <w:rFonts w:ascii="Arial" w:hAnsi="Arial" w:cs="Arial"/>
          <w:b/>
          <w:bCs/>
          <w:lang w:val="en-US" w:eastAsia="ko-KR"/>
        </w:rPr>
        <w:lastRenderedPageBreak/>
        <w:t>Proposal 6:</w:t>
      </w:r>
      <w:r>
        <w:rPr>
          <w:rFonts w:ascii="Arial" w:hAnsi="Arial" w:cs="Arial"/>
          <w:b/>
          <w:bCs/>
          <w:lang w:val="en-US" w:eastAsia="ko-KR"/>
        </w:rPr>
        <w:t xml:space="preserve"> </w:t>
      </w:r>
      <w:r w:rsidRPr="00A8423A">
        <w:rPr>
          <w:rFonts w:ascii="Arial" w:hAnsi="Arial" w:cs="Arial"/>
          <w:b/>
          <w:bCs/>
          <w:lang w:val="en-US" w:eastAsia="ko-KR"/>
        </w:rPr>
        <w:t>NB-IoT UE can calculate the time of losing coverage before entering RRC connected mode and skip to next cell if the remaining time of current cell’s coverage is too short to start a connection.</w:t>
      </w:r>
    </w:p>
    <w:p w14:paraId="1FEF6EE0" w14:textId="77777777" w:rsidR="00012712" w:rsidRPr="00A8423A" w:rsidRDefault="00012712" w:rsidP="00012712">
      <w:pPr>
        <w:rPr>
          <w:rFonts w:ascii="Arial" w:hAnsi="Arial" w:cs="Arial"/>
          <w:b/>
          <w:bCs/>
          <w:lang w:val="en-US" w:eastAsia="ko-KR"/>
        </w:rPr>
      </w:pPr>
      <w:r w:rsidRPr="00A8423A">
        <w:rPr>
          <w:rFonts w:ascii="Arial" w:hAnsi="Arial" w:cs="Arial"/>
          <w:b/>
          <w:bCs/>
          <w:lang w:eastAsia="ko-KR"/>
        </w:rPr>
        <w:t xml:space="preserve">Proposal 7: For eMTC, </w:t>
      </w:r>
      <w:r w:rsidRPr="00A8423A">
        <w:rPr>
          <w:rFonts w:ascii="Arial" w:hAnsi="Arial" w:cs="Arial"/>
          <w:b/>
          <w:bCs/>
          <w:lang w:val="en-US" w:eastAsia="ko-KR"/>
        </w:rPr>
        <w:t>network assigns UE a time of probably losing coverage after the location report. UE starts intra/inter frequency measurements before this time.</w:t>
      </w:r>
    </w:p>
    <w:p w14:paraId="3F7D46C4" w14:textId="77777777" w:rsidR="00012712" w:rsidRPr="00A8423A" w:rsidRDefault="00012712" w:rsidP="00012712">
      <w:pPr>
        <w:rPr>
          <w:rFonts w:ascii="Arial" w:hAnsi="Arial" w:cs="Arial"/>
          <w:b/>
          <w:bCs/>
          <w:lang w:val="en-US" w:eastAsia="ko-KR"/>
        </w:rPr>
      </w:pPr>
      <w:r w:rsidRPr="00A8423A">
        <w:rPr>
          <w:rFonts w:ascii="Arial" w:hAnsi="Arial" w:cs="Arial"/>
          <w:b/>
          <w:bCs/>
          <w:lang w:val="en-US" w:eastAsia="ko-KR"/>
        </w:rPr>
        <w:t xml:space="preserve">Proposal 8: The exact time </w:t>
      </w:r>
      <w:r w:rsidRPr="00A8423A">
        <w:rPr>
          <w:rFonts w:ascii="Arial" w:hAnsi="Arial" w:cs="Arial"/>
          <w:b/>
          <w:bCs/>
        </w:rPr>
        <w:t>to start measurements in connected mode before the assigned time of losing coverage</w:t>
      </w:r>
      <w:r w:rsidRPr="00A8423A">
        <w:rPr>
          <w:rFonts w:ascii="Arial" w:hAnsi="Arial" w:cs="Arial"/>
          <w:b/>
          <w:bCs/>
          <w:i/>
          <w:iCs/>
        </w:rPr>
        <w:t xml:space="preserve"> </w:t>
      </w:r>
      <w:r w:rsidRPr="00A8423A">
        <w:rPr>
          <w:rFonts w:ascii="Arial" w:hAnsi="Arial" w:cs="Arial"/>
          <w:b/>
          <w:bCs/>
        </w:rPr>
        <w:t xml:space="preserve">can </w:t>
      </w:r>
      <w:r>
        <w:rPr>
          <w:rFonts w:ascii="Arial" w:hAnsi="Arial" w:cs="Arial"/>
          <w:b/>
          <w:bCs/>
        </w:rPr>
        <w:t>be left</w:t>
      </w:r>
      <w:r w:rsidRPr="00A8423A">
        <w:rPr>
          <w:rFonts w:ascii="Arial" w:hAnsi="Arial" w:cs="Arial"/>
          <w:b/>
          <w:bCs/>
        </w:rPr>
        <w:t xml:space="preserve"> for UE implementation.</w:t>
      </w:r>
    </w:p>
    <w:p w14:paraId="5B114EF8" w14:textId="77777777" w:rsidR="00012712" w:rsidRPr="00A8423A" w:rsidRDefault="00012712" w:rsidP="00012712">
      <w:pPr>
        <w:rPr>
          <w:rFonts w:ascii="Arial" w:hAnsi="Arial" w:cs="Arial"/>
          <w:b/>
          <w:bCs/>
          <w:lang w:val="en-US" w:eastAsia="ko-KR"/>
        </w:rPr>
      </w:pPr>
      <w:r w:rsidRPr="00A8423A">
        <w:rPr>
          <w:rFonts w:ascii="Arial" w:hAnsi="Arial" w:cs="Arial"/>
          <w:b/>
          <w:bCs/>
          <w:lang w:val="en-US" w:eastAsia="ko-KR"/>
        </w:rPr>
        <w:t>Proposal 9: UE calculate</w:t>
      </w:r>
      <w:r>
        <w:rPr>
          <w:rFonts w:ascii="Arial" w:hAnsi="Arial" w:cs="Arial"/>
          <w:b/>
          <w:bCs/>
          <w:lang w:val="en-US" w:eastAsia="ko-KR"/>
        </w:rPr>
        <w:t>s</w:t>
      </w:r>
      <w:r w:rsidRPr="00A8423A">
        <w:rPr>
          <w:rFonts w:ascii="Arial" w:hAnsi="Arial" w:cs="Arial"/>
          <w:b/>
          <w:bCs/>
          <w:lang w:val="en-US" w:eastAsia="ko-KR"/>
        </w:rPr>
        <w:t xml:space="preserve"> the time of UE entering the neighbor satellite’s coverage.</w:t>
      </w:r>
    </w:p>
    <w:p w14:paraId="420F7522" w14:textId="77777777" w:rsidR="00012712" w:rsidRPr="00A8423A" w:rsidRDefault="00012712" w:rsidP="00012712">
      <w:pPr>
        <w:rPr>
          <w:rFonts w:ascii="Arial" w:hAnsi="Arial" w:cs="Arial"/>
          <w:b/>
          <w:bCs/>
          <w:lang w:val="en-US" w:eastAsia="ko-KR"/>
        </w:rPr>
      </w:pPr>
      <w:r w:rsidRPr="00A8423A">
        <w:rPr>
          <w:rFonts w:ascii="Arial" w:hAnsi="Arial" w:cs="Arial"/>
          <w:b/>
          <w:bCs/>
          <w:lang w:val="en-US" w:eastAsia="ko-KR"/>
        </w:rPr>
        <w:t>Proposal 10: UE starts intra/inter frequency measurements in RRC connected mode after the calculated time of entering the neighbor satellite’s coverage</w:t>
      </w:r>
    </w:p>
    <w:p w14:paraId="171726A5" w14:textId="77777777" w:rsidR="00012712" w:rsidRPr="00A8423A" w:rsidRDefault="00012712" w:rsidP="00012712">
      <w:pPr>
        <w:jc w:val="both"/>
        <w:rPr>
          <w:rFonts w:ascii="Arial" w:eastAsia="MS Mincho" w:hAnsi="Arial" w:cs="Arial"/>
          <w:b/>
          <w:bCs/>
        </w:rPr>
      </w:pPr>
      <w:r w:rsidRPr="00A8423A">
        <w:rPr>
          <w:rFonts w:ascii="Arial" w:eastAsia="MS Mincho" w:hAnsi="Arial" w:cs="Arial"/>
          <w:b/>
          <w:bCs/>
        </w:rPr>
        <w:t>Proposal 11: RAN2 will re-use the location</w:t>
      </w:r>
      <w:r>
        <w:rPr>
          <w:rFonts w:ascii="Arial" w:eastAsia="MS Mincho" w:hAnsi="Arial" w:cs="Arial"/>
          <w:b/>
          <w:bCs/>
        </w:rPr>
        <w:t>-</w:t>
      </w:r>
      <w:r w:rsidRPr="00A8423A">
        <w:rPr>
          <w:rFonts w:ascii="Arial" w:eastAsia="MS Mincho" w:hAnsi="Arial" w:cs="Arial"/>
          <w:b/>
          <w:bCs/>
        </w:rPr>
        <w:t>based solutions introduced in Rel-17 NR NTN as the baseline for mobility enhancements in eMTC-based NTN. Any further enhancements in FFS.</w:t>
      </w:r>
    </w:p>
    <w:p w14:paraId="54159F23" w14:textId="14611DD1" w:rsidR="00EF622C" w:rsidRDefault="00910E31" w:rsidP="00F54927">
      <w:pPr>
        <w:pStyle w:val="1"/>
        <w:pBdr>
          <w:top w:val="single" w:sz="12" w:space="0" w:color="auto"/>
        </w:pBdr>
        <w:rPr>
          <w:lang w:val="en-US" w:eastAsia="ko-KR"/>
        </w:rPr>
      </w:pPr>
      <w:r>
        <w:rPr>
          <w:lang w:eastAsia="ko-KR"/>
        </w:rPr>
        <w:t>4</w:t>
      </w:r>
      <w:r w:rsidR="00EF622C">
        <w:rPr>
          <w:lang w:val="en-US" w:eastAsia="ko-KR"/>
        </w:rPr>
        <w:t xml:space="preserve"> References</w:t>
      </w:r>
    </w:p>
    <w:p w14:paraId="059ECC29" w14:textId="77777777" w:rsidR="00002DF5" w:rsidRPr="00F125CD" w:rsidRDefault="00002DF5" w:rsidP="00002DF5">
      <w:pPr>
        <w:pStyle w:val="af3"/>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bookmarkStart w:id="6" w:name="_Ref7643592"/>
      <w:r w:rsidRPr="00D857B5">
        <w:rPr>
          <w:rFonts w:ascii="Arial" w:hAnsi="Arial" w:cs="Arial"/>
          <w:sz w:val="20"/>
          <w:szCs w:val="20"/>
          <w:lang w:val="en-US"/>
        </w:rPr>
        <w:t>RP-22</w:t>
      </w:r>
      <w:r>
        <w:rPr>
          <w:rFonts w:ascii="Arial" w:hAnsi="Arial" w:cs="Arial"/>
          <w:sz w:val="20"/>
          <w:szCs w:val="20"/>
          <w:lang w:val="en-US"/>
        </w:rPr>
        <w:t>1554</w:t>
      </w:r>
      <w:r w:rsidRPr="00F125CD">
        <w:rPr>
          <w:rFonts w:ascii="Arial" w:hAnsi="Arial" w:cs="Arial"/>
          <w:sz w:val="20"/>
          <w:szCs w:val="20"/>
          <w:lang w:val="en-US"/>
        </w:rPr>
        <w:t xml:space="preserve">, </w:t>
      </w:r>
      <w:r>
        <w:rPr>
          <w:rFonts w:ascii="Arial" w:hAnsi="Arial" w:cs="Arial"/>
          <w:sz w:val="20"/>
          <w:szCs w:val="20"/>
          <w:lang w:val="en-US"/>
        </w:rPr>
        <w:t>MediaTek</w:t>
      </w:r>
      <w:r w:rsidRPr="00F125CD">
        <w:rPr>
          <w:rFonts w:ascii="Arial" w:hAnsi="Arial" w:cs="Arial"/>
          <w:sz w:val="20"/>
          <w:szCs w:val="20"/>
          <w:lang w:val="en-US"/>
        </w:rPr>
        <w:t>,</w:t>
      </w:r>
      <w:r>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96e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2"/>
    </w:p>
    <w:bookmarkEnd w:id="3"/>
    <w:bookmarkEnd w:id="4"/>
    <w:bookmarkEnd w:id="5"/>
    <w:bookmarkEnd w:id="6"/>
    <w:p w14:paraId="4D393DDF" w14:textId="037E22E0" w:rsidR="003D3512" w:rsidRDefault="003D3512" w:rsidP="00CF3106">
      <w:pPr>
        <w:pStyle w:val="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BE3F1" w14:textId="77777777" w:rsidR="00B9230C" w:rsidRDefault="00B9230C">
      <w:r>
        <w:separator/>
      </w:r>
    </w:p>
  </w:endnote>
  <w:endnote w:type="continuationSeparator" w:id="0">
    <w:p w14:paraId="54D951DA" w14:textId="77777777" w:rsidR="00B9230C" w:rsidRDefault="00B9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2FB3D" w14:textId="77777777" w:rsidR="00B9230C" w:rsidRDefault="00B9230C">
      <w:r>
        <w:separator/>
      </w:r>
    </w:p>
  </w:footnote>
  <w:footnote w:type="continuationSeparator" w:id="0">
    <w:p w14:paraId="2571D196" w14:textId="77777777" w:rsidR="00B9230C" w:rsidRDefault="00B92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2"/>
  </w:num>
  <w:num w:numId="6">
    <w:abstractNumId w:val="1"/>
  </w:num>
  <w:num w:numId="7">
    <w:abstractNumId w:val="11"/>
  </w:num>
  <w:num w:numId="8">
    <w:abstractNumId w:val="20"/>
  </w:num>
  <w:num w:numId="9">
    <w:abstractNumId w:val="5"/>
  </w:num>
  <w:num w:numId="10">
    <w:abstractNumId w:val="23"/>
  </w:num>
  <w:num w:numId="11">
    <w:abstractNumId w:val="24"/>
  </w:num>
  <w:num w:numId="12">
    <w:abstractNumId w:val="10"/>
  </w:num>
  <w:num w:numId="13">
    <w:abstractNumId w:val="19"/>
  </w:num>
  <w:num w:numId="14">
    <w:abstractNumId w:val="16"/>
  </w:num>
  <w:num w:numId="15">
    <w:abstractNumId w:val="6"/>
  </w:num>
  <w:num w:numId="16">
    <w:abstractNumId w:val="12"/>
  </w:num>
  <w:num w:numId="17">
    <w:abstractNumId w:val="14"/>
  </w:num>
  <w:num w:numId="18">
    <w:abstractNumId w:val="17"/>
  </w:num>
  <w:num w:numId="19">
    <w:abstractNumId w:val="25"/>
  </w:num>
  <w:num w:numId="20">
    <w:abstractNumId w:val="18"/>
  </w:num>
  <w:num w:numId="21">
    <w:abstractNumId w:val="21"/>
  </w:num>
  <w:num w:numId="22">
    <w:abstractNumId w:val="4"/>
  </w:num>
  <w:num w:numId="23">
    <w:abstractNumId w:val="22"/>
  </w:num>
  <w:num w:numId="24">
    <w:abstractNumId w:val="8"/>
  </w:num>
  <w:num w:numId="25">
    <w:abstractNumId w:val="9"/>
  </w:num>
  <w:num w:numId="2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0FE"/>
    <w:rsid w:val="00C82F81"/>
    <w:rsid w:val="00C85274"/>
    <w:rsid w:val="00C85F05"/>
    <w:rsid w:val="00C8663E"/>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8291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2022-09-28T09:09:00Z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